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68184B" w14:textId="4FB36F48" w:rsidR="0076428C" w:rsidRPr="005D607E" w:rsidRDefault="0076428C" w:rsidP="0076428C">
      <w:pPr>
        <w:spacing w:after="0"/>
        <w:rPr>
          <w:rFonts w:ascii="Arial" w:eastAsia="Arial" w:hAnsi="Arial" w:cs="Arial"/>
          <w:b/>
          <w:bCs/>
          <w:sz w:val="28"/>
          <w:szCs w:val="28"/>
        </w:rPr>
      </w:pPr>
      <w:r w:rsidRPr="006D1217">
        <w:rPr>
          <w:rFonts w:ascii="Arial" w:eastAsia="Arial" w:hAnsi="Arial" w:cs="Arial"/>
          <w:b/>
          <w:bCs/>
          <w:sz w:val="28"/>
          <w:szCs w:val="28"/>
        </w:rPr>
        <w:t>3GPP TSG RAN WG #9</w:t>
      </w:r>
      <w:r w:rsidR="00E318C4">
        <w:rPr>
          <w:rFonts w:ascii="Arial" w:eastAsia="Arial" w:hAnsi="Arial" w:cs="Arial"/>
          <w:b/>
          <w:bCs/>
          <w:sz w:val="28"/>
          <w:szCs w:val="28"/>
        </w:rPr>
        <w:t>4</w:t>
      </w:r>
      <w:r w:rsidRPr="006D1217">
        <w:rPr>
          <w:rFonts w:ascii="Arial" w:eastAsia="Arial" w:hAnsi="Arial" w:cs="Arial"/>
          <w:b/>
          <w:bCs/>
          <w:sz w:val="28"/>
          <w:szCs w:val="28"/>
        </w:rPr>
        <w:t xml:space="preserve">e                                                   </w:t>
      </w:r>
      <w:bookmarkStart w:id="0" w:name="DocumentFor"/>
      <w:bookmarkEnd w:id="0"/>
      <w:r w:rsidRPr="006D1217">
        <w:rPr>
          <w:rFonts w:ascii="Arial" w:eastAsia="Arial" w:hAnsi="Arial" w:cs="Arial"/>
          <w:b/>
          <w:bCs/>
          <w:sz w:val="28"/>
          <w:szCs w:val="28"/>
        </w:rPr>
        <w:t xml:space="preserve">      </w:t>
      </w:r>
      <w:r w:rsidR="005D607E" w:rsidRPr="005D607E">
        <w:rPr>
          <w:rFonts w:ascii="Arial" w:eastAsia="Arial" w:hAnsi="Arial" w:cs="Arial"/>
          <w:b/>
          <w:bCs/>
          <w:sz w:val="28"/>
          <w:szCs w:val="28"/>
        </w:rPr>
        <w:t>RP-212919</w:t>
      </w:r>
    </w:p>
    <w:p w14:paraId="7378C019" w14:textId="2D60FBBA" w:rsidR="0076428C" w:rsidRPr="006D1217" w:rsidRDefault="0076428C" w:rsidP="0076428C">
      <w:pPr>
        <w:spacing w:after="0"/>
        <w:rPr>
          <w:rFonts w:ascii="Arial" w:eastAsia="Arial" w:hAnsi="Arial" w:cs="Arial"/>
          <w:b/>
          <w:bCs/>
          <w:sz w:val="28"/>
          <w:szCs w:val="28"/>
        </w:rPr>
      </w:pPr>
      <w:r w:rsidRPr="006D1217">
        <w:rPr>
          <w:rFonts w:ascii="Arial" w:eastAsia="Arial" w:hAnsi="Arial" w:cs="Arial"/>
          <w:b/>
          <w:bCs/>
          <w:sz w:val="28"/>
          <w:szCs w:val="28"/>
        </w:rPr>
        <w:t xml:space="preserve">e-Meeting, </w:t>
      </w:r>
      <w:r w:rsidR="00E318C4">
        <w:rPr>
          <w:rFonts w:ascii="Arial" w:eastAsia="Arial" w:hAnsi="Arial" w:cs="Arial"/>
          <w:b/>
          <w:bCs/>
          <w:sz w:val="28"/>
          <w:szCs w:val="28"/>
        </w:rPr>
        <w:t>December</w:t>
      </w:r>
      <w:r w:rsidRPr="006D1217">
        <w:rPr>
          <w:rFonts w:ascii="Arial" w:eastAsia="Arial" w:hAnsi="Arial" w:cs="Arial"/>
          <w:b/>
          <w:bCs/>
          <w:sz w:val="28"/>
          <w:szCs w:val="28"/>
        </w:rPr>
        <w:t xml:space="preserve"> 6</w:t>
      </w:r>
      <w:r w:rsidRPr="006D1217">
        <w:rPr>
          <w:rFonts w:ascii="Arial" w:eastAsia="Arial" w:hAnsi="Arial" w:cs="Arial"/>
          <w:b/>
          <w:bCs/>
          <w:sz w:val="28"/>
          <w:szCs w:val="28"/>
          <w:vertAlign w:val="superscript"/>
        </w:rPr>
        <w:t>th</w:t>
      </w:r>
      <w:r w:rsidRPr="00E318C4">
        <w:rPr>
          <w:rFonts w:ascii="Arial" w:eastAsia="Arial" w:hAnsi="Arial" w:cs="Arial"/>
          <w:b/>
          <w:bCs/>
          <w:sz w:val="28"/>
          <w:szCs w:val="28"/>
        </w:rPr>
        <w:t xml:space="preserve"> </w:t>
      </w:r>
      <w:r w:rsidRPr="006D1217">
        <w:rPr>
          <w:rFonts w:ascii="Arial" w:eastAsia="Arial" w:hAnsi="Arial" w:cs="Arial"/>
          <w:b/>
          <w:bCs/>
          <w:sz w:val="28"/>
          <w:szCs w:val="28"/>
        </w:rPr>
        <w:t>–</w:t>
      </w:r>
      <w:r w:rsidR="00E318C4">
        <w:rPr>
          <w:rFonts w:ascii="Arial" w:eastAsia="Arial" w:hAnsi="Arial" w:cs="Arial"/>
          <w:b/>
          <w:bCs/>
          <w:sz w:val="28"/>
          <w:szCs w:val="28"/>
        </w:rPr>
        <w:t xml:space="preserve"> 17</w:t>
      </w:r>
      <w:r w:rsidRPr="006D1217">
        <w:rPr>
          <w:rFonts w:ascii="Arial" w:eastAsia="Arial" w:hAnsi="Arial" w:cs="Arial"/>
          <w:b/>
          <w:bCs/>
          <w:sz w:val="28"/>
          <w:szCs w:val="28"/>
          <w:vertAlign w:val="superscript"/>
        </w:rPr>
        <w:t>th</w:t>
      </w:r>
      <w:r w:rsidRPr="006D1217">
        <w:rPr>
          <w:rFonts w:ascii="Arial" w:eastAsia="Arial" w:hAnsi="Arial" w:cs="Arial"/>
          <w:b/>
          <w:bCs/>
          <w:sz w:val="28"/>
          <w:szCs w:val="28"/>
        </w:rPr>
        <w:t>, 202</w:t>
      </w:r>
      <w:r w:rsidR="007476F9" w:rsidRPr="006D1217">
        <w:rPr>
          <w:rFonts w:ascii="Arial" w:eastAsia="Arial" w:hAnsi="Arial" w:cs="Arial"/>
          <w:b/>
          <w:bCs/>
          <w:sz w:val="28"/>
          <w:szCs w:val="28"/>
        </w:rPr>
        <w:t>1</w:t>
      </w:r>
    </w:p>
    <w:p w14:paraId="7A6E6A87" w14:textId="77777777" w:rsidR="0076428C" w:rsidRPr="006D1217" w:rsidRDefault="0076428C" w:rsidP="0076428C">
      <w:pPr>
        <w:ind w:left="1988" w:hanging="1988"/>
        <w:rPr>
          <w:rFonts w:ascii="Arial" w:eastAsia="Arial" w:hAnsi="Arial" w:cs="Arial"/>
          <w:b/>
          <w:bCs/>
          <w:sz w:val="22"/>
          <w:szCs w:val="22"/>
        </w:rPr>
      </w:pPr>
    </w:p>
    <w:p w14:paraId="78F9A929" w14:textId="77777777" w:rsidR="0076428C" w:rsidRPr="006D1217" w:rsidRDefault="0076428C" w:rsidP="0076428C">
      <w:pPr>
        <w:spacing w:after="0"/>
        <w:ind w:left="1988" w:hanging="1988"/>
        <w:rPr>
          <w:rFonts w:ascii="Arial" w:hAnsi="Arial" w:cs="Arial"/>
          <w:b/>
          <w:sz w:val="22"/>
          <w:lang w:val="en-US"/>
        </w:rPr>
      </w:pPr>
    </w:p>
    <w:p w14:paraId="1CDB8E4C" w14:textId="20800117" w:rsidR="0076428C" w:rsidRPr="006D1217" w:rsidRDefault="0076428C" w:rsidP="0076428C">
      <w:pPr>
        <w:spacing w:after="0"/>
        <w:ind w:left="1988" w:hanging="1988"/>
        <w:rPr>
          <w:rFonts w:ascii="Arial" w:hAnsi="Arial" w:cs="Arial"/>
          <w:b/>
          <w:bCs/>
          <w:sz w:val="24"/>
          <w:szCs w:val="24"/>
          <w:lang w:val="en-US"/>
        </w:rPr>
      </w:pPr>
      <w:r w:rsidRPr="006D1217">
        <w:rPr>
          <w:rFonts w:ascii="Arial" w:hAnsi="Arial" w:cs="Arial"/>
          <w:b/>
          <w:bCs/>
          <w:sz w:val="24"/>
          <w:szCs w:val="24"/>
          <w:lang w:val="en-US"/>
        </w:rPr>
        <w:t xml:space="preserve">Source: </w:t>
      </w:r>
      <w:r w:rsidRPr="006D1217">
        <w:rPr>
          <w:rFonts w:ascii="Arial" w:hAnsi="Arial" w:cs="Arial"/>
          <w:b/>
          <w:sz w:val="24"/>
          <w:lang w:val="en-US"/>
        </w:rPr>
        <w:tab/>
      </w:r>
      <w:r w:rsidRPr="006D1217">
        <w:rPr>
          <w:rFonts w:ascii="Arial" w:hAnsi="Arial" w:cs="Arial"/>
          <w:b/>
          <w:bCs/>
          <w:sz w:val="24"/>
          <w:szCs w:val="24"/>
          <w:lang w:val="en-US"/>
        </w:rPr>
        <w:t>Intel Corporation</w:t>
      </w:r>
    </w:p>
    <w:p w14:paraId="2DEEAB97" w14:textId="4BC345F7" w:rsidR="0076428C" w:rsidRPr="006D1217" w:rsidRDefault="0076428C" w:rsidP="0076428C">
      <w:pPr>
        <w:spacing w:after="0"/>
        <w:ind w:left="1988" w:hanging="1988"/>
        <w:rPr>
          <w:rFonts w:ascii="Arial" w:hAnsi="Arial" w:cs="Arial"/>
          <w:b/>
          <w:bCs/>
          <w:sz w:val="24"/>
          <w:szCs w:val="24"/>
          <w:lang w:val="en-US"/>
        </w:rPr>
      </w:pPr>
      <w:r w:rsidRPr="006D1217">
        <w:rPr>
          <w:rFonts w:ascii="Arial" w:hAnsi="Arial" w:cs="Arial"/>
          <w:b/>
          <w:bCs/>
          <w:sz w:val="24"/>
          <w:szCs w:val="24"/>
          <w:lang w:val="en-US"/>
        </w:rPr>
        <w:t xml:space="preserve">Title: </w:t>
      </w:r>
      <w:r w:rsidRPr="006D1217">
        <w:rPr>
          <w:rFonts w:ascii="Arial" w:hAnsi="Arial" w:cs="Arial"/>
          <w:b/>
          <w:sz w:val="24"/>
          <w:lang w:val="en-US"/>
        </w:rPr>
        <w:tab/>
      </w:r>
      <w:r w:rsidR="00F608FB" w:rsidRPr="00F608FB">
        <w:rPr>
          <w:rFonts w:ascii="Arial" w:hAnsi="Arial" w:cs="Arial"/>
          <w:b/>
          <w:bCs/>
          <w:sz w:val="24"/>
          <w:szCs w:val="24"/>
          <w:lang w:val="en-US"/>
        </w:rPr>
        <w:t xml:space="preserve">Views on NR </w:t>
      </w:r>
      <w:r w:rsidR="00F608FB">
        <w:rPr>
          <w:rFonts w:ascii="Arial" w:hAnsi="Arial" w:cs="Arial"/>
          <w:b/>
          <w:bCs/>
          <w:sz w:val="24"/>
          <w:szCs w:val="24"/>
          <w:lang w:val="en-US"/>
        </w:rPr>
        <w:t>P</w:t>
      </w:r>
      <w:r w:rsidR="00F608FB" w:rsidRPr="00F608FB">
        <w:rPr>
          <w:rFonts w:ascii="Arial" w:hAnsi="Arial" w:cs="Arial"/>
          <w:b/>
          <w:bCs/>
          <w:sz w:val="24"/>
          <w:szCs w:val="24"/>
          <w:lang w:val="en-US"/>
        </w:rPr>
        <w:t xml:space="preserve">ositioning </w:t>
      </w:r>
      <w:r w:rsidR="00F608FB">
        <w:rPr>
          <w:rFonts w:ascii="Arial" w:hAnsi="Arial" w:cs="Arial"/>
          <w:b/>
          <w:bCs/>
          <w:sz w:val="24"/>
          <w:szCs w:val="24"/>
          <w:lang w:val="en-US"/>
        </w:rPr>
        <w:t>E</w:t>
      </w:r>
      <w:r w:rsidR="00F608FB" w:rsidRPr="00F608FB">
        <w:rPr>
          <w:rFonts w:ascii="Arial" w:hAnsi="Arial" w:cs="Arial"/>
          <w:b/>
          <w:bCs/>
          <w:sz w:val="24"/>
          <w:szCs w:val="24"/>
          <w:lang w:val="en-US"/>
        </w:rPr>
        <w:t>nhancements for Rel-18</w:t>
      </w:r>
    </w:p>
    <w:p w14:paraId="38397940" w14:textId="513819D3" w:rsidR="0076428C" w:rsidRPr="003B0A2A" w:rsidRDefault="0076428C" w:rsidP="0076428C">
      <w:pPr>
        <w:spacing w:after="0"/>
        <w:ind w:left="1988" w:hanging="1988"/>
        <w:rPr>
          <w:rFonts w:ascii="Arial" w:hAnsi="Arial" w:cs="Arial"/>
          <w:b/>
          <w:sz w:val="24"/>
          <w:lang w:val="en-US"/>
        </w:rPr>
      </w:pPr>
      <w:r w:rsidRPr="006D1217">
        <w:rPr>
          <w:rFonts w:ascii="Arial" w:hAnsi="Arial" w:cs="Arial"/>
          <w:b/>
          <w:sz w:val="24"/>
          <w:lang w:val="en-US"/>
        </w:rPr>
        <w:t>Agenda item:</w:t>
      </w:r>
      <w:r w:rsidRPr="006D1217">
        <w:rPr>
          <w:rFonts w:ascii="Arial" w:hAnsi="Arial" w:cs="Arial"/>
          <w:b/>
          <w:sz w:val="24"/>
          <w:lang w:val="en-US"/>
        </w:rPr>
        <w:tab/>
      </w:r>
      <w:r w:rsidR="00F608FB" w:rsidRPr="00F608FB">
        <w:rPr>
          <w:rFonts w:ascii="Arial" w:hAnsi="Arial" w:cs="Arial"/>
          <w:b/>
          <w:bCs/>
          <w:sz w:val="24"/>
          <w:szCs w:val="24"/>
          <w:lang w:val="en-US"/>
        </w:rPr>
        <w:t>8A.1</w:t>
      </w:r>
    </w:p>
    <w:p w14:paraId="0FED6B56" w14:textId="77777777" w:rsidR="0076428C" w:rsidRPr="00CD1841" w:rsidRDefault="0076428C" w:rsidP="0076428C">
      <w:pPr>
        <w:spacing w:after="0"/>
        <w:ind w:left="1988" w:hanging="1988"/>
        <w:rPr>
          <w:rFonts w:ascii="Arial" w:hAnsi="Arial" w:cs="Arial"/>
          <w:b/>
          <w:bCs/>
          <w:sz w:val="24"/>
          <w:szCs w:val="24"/>
          <w:lang w:val="en-US"/>
        </w:rPr>
      </w:pPr>
      <w:r w:rsidRPr="5683A447">
        <w:rPr>
          <w:rFonts w:ascii="Arial" w:hAnsi="Arial" w:cs="Arial"/>
          <w:b/>
          <w:bCs/>
          <w:sz w:val="24"/>
          <w:szCs w:val="24"/>
          <w:lang w:val="en-US"/>
        </w:rPr>
        <w:t xml:space="preserve">Document for: </w:t>
      </w:r>
      <w:r w:rsidRPr="003B0A2A">
        <w:rPr>
          <w:rFonts w:ascii="Arial" w:hAnsi="Arial" w:cs="Arial"/>
          <w:b/>
          <w:sz w:val="24"/>
          <w:lang w:val="en-US"/>
        </w:rPr>
        <w:tab/>
      </w:r>
      <w:r w:rsidRPr="5683A447">
        <w:rPr>
          <w:rFonts w:ascii="Arial" w:hAnsi="Arial" w:cs="Arial"/>
          <w:b/>
          <w:bCs/>
          <w:sz w:val="24"/>
          <w:szCs w:val="24"/>
          <w:lang w:val="en-US"/>
        </w:rPr>
        <w:t>Discussion and Decision</w:t>
      </w:r>
    </w:p>
    <w:p w14:paraId="223B88FA" w14:textId="77777777" w:rsidR="0076428C" w:rsidRDefault="0076428C" w:rsidP="0076428C">
      <w:pPr>
        <w:pStyle w:val="Heading1"/>
      </w:pPr>
      <w:r>
        <w:t>Introduction</w:t>
      </w:r>
    </w:p>
    <w:p w14:paraId="6102A447" w14:textId="146F0827" w:rsidR="0076428C" w:rsidRDefault="0076428C" w:rsidP="0076428C">
      <w:pPr>
        <w:pStyle w:val="3GPPText"/>
      </w:pPr>
      <w:r w:rsidRPr="00106F86">
        <w:t xml:space="preserve">The </w:t>
      </w:r>
      <w:r>
        <w:t xml:space="preserve">RAN WG </w:t>
      </w:r>
      <w:r w:rsidR="00302995">
        <w:t>progressed discussion on</w:t>
      </w:r>
      <w:r w:rsidR="00911748">
        <w:t xml:space="preserve"> potential </w:t>
      </w:r>
      <w:r w:rsidR="00302995">
        <w:t xml:space="preserve">scope of NR </w:t>
      </w:r>
      <w:r w:rsidR="00911748">
        <w:t xml:space="preserve">positioning </w:t>
      </w:r>
      <w:r w:rsidR="00302995">
        <w:t>enhancements for Rel</w:t>
      </w:r>
      <w:r w:rsidR="00F1175C">
        <w:t>-</w:t>
      </w:r>
      <w:r w:rsidR="00302995">
        <w:t xml:space="preserve">18 work. The latest summary of </w:t>
      </w:r>
      <w:r w:rsidR="00B3568C">
        <w:t xml:space="preserve">RAN WG </w:t>
      </w:r>
      <w:r w:rsidR="00302995">
        <w:t xml:space="preserve">discussion on this topic was provided in </w:t>
      </w:r>
      <w:r w:rsidR="00B3568C">
        <w:fldChar w:fldCharType="begin"/>
      </w:r>
      <w:r w:rsidR="00B3568C">
        <w:instrText xml:space="preserve"> REF _Ref88810303 \r \h </w:instrText>
      </w:r>
      <w:r w:rsidR="00B3568C">
        <w:fldChar w:fldCharType="separate"/>
      </w:r>
      <w:r w:rsidR="00B3568C">
        <w:t>[1]</w:t>
      </w:r>
      <w:r w:rsidR="00B3568C">
        <w:fldChar w:fldCharType="end"/>
      </w:r>
      <w:r w:rsidR="00302995">
        <w:t>.</w:t>
      </w:r>
    </w:p>
    <w:p w14:paraId="08C4F673" w14:textId="23854A5F" w:rsidR="008E6D96" w:rsidRDefault="00302995" w:rsidP="00557081">
      <w:pPr>
        <w:pStyle w:val="3GPPText"/>
        <w:rPr>
          <w:rFonts w:eastAsia="MS Mincho"/>
          <w:szCs w:val="22"/>
          <w:lang w:eastAsia="ja-JP"/>
        </w:rPr>
      </w:pPr>
      <w:r>
        <w:t xml:space="preserve">In this contribution, we continue discussion on NR </w:t>
      </w:r>
      <w:r w:rsidR="00911748">
        <w:t>positioning scope based</w:t>
      </w:r>
      <w:r>
        <w:t xml:space="preserve"> on the latest outcome of the RAN discussion on Rel</w:t>
      </w:r>
      <w:r w:rsidR="00F1175C">
        <w:t>-</w:t>
      </w:r>
      <w:r>
        <w:t xml:space="preserve">18 </w:t>
      </w:r>
      <w:r w:rsidR="005D607E">
        <w:t xml:space="preserve">positioning </w:t>
      </w:r>
      <w:r>
        <w:t>enhancements</w:t>
      </w:r>
      <w:r w:rsidR="00911748">
        <w:t xml:space="preserve"> </w:t>
      </w:r>
      <w:r w:rsidR="00B3568C">
        <w:t xml:space="preserve">with initial objectives </w:t>
      </w:r>
      <w:r w:rsidR="00911748">
        <w:t>captured in table below</w:t>
      </w:r>
      <w:r w:rsidR="00B3568C">
        <w:t xml:space="preserve"> for convenience </w:t>
      </w:r>
      <w:r w:rsidR="00B3568C">
        <w:fldChar w:fldCharType="begin"/>
      </w:r>
      <w:r w:rsidR="00B3568C">
        <w:instrText xml:space="preserve"> REF _Ref88810303 \r \h </w:instrText>
      </w:r>
      <w:r w:rsidR="00B3568C">
        <w:fldChar w:fldCharType="separate"/>
      </w:r>
      <w:r w:rsidR="00B3568C">
        <w:t>[1]</w:t>
      </w:r>
      <w:r w:rsidR="00B3568C">
        <w:fldChar w:fldCharType="end"/>
      </w:r>
      <w:r w:rsidR="00911748">
        <w:t>:</w:t>
      </w:r>
    </w:p>
    <w:tbl>
      <w:tblPr>
        <w:tblStyle w:val="TableGrid"/>
        <w:tblW w:w="0" w:type="auto"/>
        <w:tblLook w:val="04A0" w:firstRow="1" w:lastRow="0" w:firstColumn="1" w:lastColumn="0" w:noHBand="0" w:noVBand="1"/>
      </w:tblPr>
      <w:tblGrid>
        <w:gridCol w:w="9350"/>
      </w:tblGrid>
      <w:tr w:rsidR="00911748" w14:paraId="030B6D9B" w14:textId="77777777" w:rsidTr="00911748">
        <w:tc>
          <w:tcPr>
            <w:tcW w:w="9350" w:type="dxa"/>
          </w:tcPr>
          <w:p w14:paraId="5F2ABD64" w14:textId="77777777" w:rsidR="00911748" w:rsidRDefault="00911748" w:rsidP="00911748">
            <w:pPr>
              <w:pStyle w:val="3GPPText"/>
              <w:rPr>
                <w:rFonts w:ascii="TimesNewRomanPS-BoldMT" w:hAnsi="TimesNewRomanPS-BoldMT" w:hint="eastAsia"/>
                <w:b/>
                <w:bCs/>
                <w:color w:val="000000"/>
                <w:szCs w:val="22"/>
                <w:lang w:val="en-GB"/>
              </w:rPr>
            </w:pPr>
            <w:r w:rsidRPr="008E6D96">
              <w:rPr>
                <w:rFonts w:ascii="TimesNewRomanPS-BoldMT" w:hAnsi="TimesNewRomanPS-BoldMT"/>
                <w:b/>
                <w:bCs/>
                <w:color w:val="000000"/>
                <w:szCs w:val="22"/>
                <w:lang w:val="en-GB"/>
              </w:rPr>
              <w:t>Objective</w:t>
            </w:r>
            <w:r>
              <w:rPr>
                <w:rFonts w:ascii="TimesNewRomanPS-BoldMT" w:hAnsi="TimesNewRomanPS-BoldMT"/>
                <w:b/>
                <w:bCs/>
                <w:color w:val="000000"/>
                <w:szCs w:val="22"/>
                <w:lang w:val="en-GB"/>
              </w:rPr>
              <w:t>s</w:t>
            </w:r>
          </w:p>
          <w:p w14:paraId="05B07E46" w14:textId="77777777" w:rsidR="00911748" w:rsidRDefault="00911748" w:rsidP="00911748">
            <w:pPr>
              <w:pStyle w:val="3GPPAgreements"/>
            </w:pPr>
            <w:r w:rsidRPr="00911748">
              <w:rPr>
                <w:u w:val="single"/>
              </w:rPr>
              <w:t>Objective 1:</w:t>
            </w:r>
            <w:r>
              <w:t xml:space="preserve"> </w:t>
            </w:r>
            <w:r w:rsidRPr="008E6D96">
              <w:t>Study (for study phase of 9 months) solutions for sidelink positioning considering the following:</w:t>
            </w:r>
            <w:r>
              <w:t xml:space="preserve"> </w:t>
            </w:r>
            <w:r w:rsidRPr="008E6D96">
              <w:t>[RAN1, RAN2]</w:t>
            </w:r>
          </w:p>
          <w:p w14:paraId="5EE8E7D8" w14:textId="77777777" w:rsidR="00911748" w:rsidRDefault="00911748" w:rsidP="00911748">
            <w:pPr>
              <w:pStyle w:val="3GPPAgreements"/>
              <w:numPr>
                <w:ilvl w:val="1"/>
                <w:numId w:val="3"/>
              </w:numPr>
            </w:pPr>
            <w:r w:rsidRPr="008E6D96">
              <w:t>Scenario/requirements [Moderator comment: These could be moved to the justification section in</w:t>
            </w:r>
            <w:r>
              <w:t xml:space="preserve"> </w:t>
            </w:r>
            <w:r w:rsidRPr="008E6D96">
              <w:t>the final WID]:</w:t>
            </w:r>
            <w:r>
              <w:t xml:space="preserve"> </w:t>
            </w:r>
          </w:p>
          <w:p w14:paraId="28132DF3" w14:textId="77777777" w:rsidR="00911748" w:rsidRDefault="00911748" w:rsidP="00911748">
            <w:pPr>
              <w:pStyle w:val="3GPPAgreements"/>
              <w:numPr>
                <w:ilvl w:val="2"/>
                <w:numId w:val="3"/>
              </w:numPr>
            </w:pPr>
            <w:r w:rsidRPr="008E6D96">
              <w:t>Coverage scenarios to cover: in-coverage, partial-coverage and out-of-coverage</w:t>
            </w:r>
            <w:r>
              <w:t xml:space="preserve"> </w:t>
            </w:r>
          </w:p>
          <w:p w14:paraId="02D68D03" w14:textId="77777777" w:rsidR="00911748" w:rsidRDefault="00911748" w:rsidP="00911748">
            <w:pPr>
              <w:pStyle w:val="3GPPAgreements"/>
              <w:numPr>
                <w:ilvl w:val="2"/>
                <w:numId w:val="3"/>
              </w:numPr>
            </w:pPr>
            <w:r w:rsidRPr="008E6D96">
              <w:t>Requirements: Based on requirements identified in TR38.845 and TS22.261 and TS22.104</w:t>
            </w:r>
            <w:r>
              <w:t xml:space="preserve"> </w:t>
            </w:r>
          </w:p>
          <w:p w14:paraId="7BEC555F" w14:textId="77777777" w:rsidR="00911748" w:rsidRDefault="00911748" w:rsidP="00911748">
            <w:pPr>
              <w:pStyle w:val="3GPPAgreements"/>
              <w:numPr>
                <w:ilvl w:val="2"/>
                <w:numId w:val="3"/>
              </w:numPr>
            </w:pPr>
            <w:r w:rsidRPr="008E6D96">
              <w:t>Use cases: V2X (TR38.845), public safety (TR38.845), commercial (TS22.261), IIOT</w:t>
            </w:r>
            <w:r>
              <w:t xml:space="preserve"> </w:t>
            </w:r>
            <w:r w:rsidRPr="008E6D96">
              <w:t>(TS22.104)</w:t>
            </w:r>
          </w:p>
          <w:p w14:paraId="349420F0" w14:textId="77777777" w:rsidR="00911748" w:rsidRDefault="00911748" w:rsidP="00911748">
            <w:pPr>
              <w:pStyle w:val="3GPPAgreements"/>
              <w:numPr>
                <w:ilvl w:val="2"/>
                <w:numId w:val="3"/>
              </w:numPr>
            </w:pPr>
            <w:r w:rsidRPr="008E6D96">
              <w:t>Spectrum: ITS, licensed</w:t>
            </w:r>
          </w:p>
          <w:p w14:paraId="31C078AC" w14:textId="77777777" w:rsidR="00911748" w:rsidRDefault="00911748" w:rsidP="00911748">
            <w:pPr>
              <w:pStyle w:val="3GPPAgreements"/>
              <w:numPr>
                <w:ilvl w:val="1"/>
                <w:numId w:val="3"/>
              </w:numPr>
            </w:pPr>
            <w:r w:rsidRPr="008E6D96">
              <w:t>Identify specific target performance requirements to be considered for the evaluation [RAN1]</w:t>
            </w:r>
            <w:r>
              <w:t xml:space="preserve"> </w:t>
            </w:r>
          </w:p>
          <w:p w14:paraId="3FE21E06" w14:textId="77777777" w:rsidR="00911748" w:rsidRPr="008B07DA" w:rsidRDefault="00911748" w:rsidP="00911748">
            <w:pPr>
              <w:pStyle w:val="3GPPAgreements"/>
              <w:numPr>
                <w:ilvl w:val="1"/>
                <w:numId w:val="3"/>
              </w:numPr>
              <w:rPr>
                <w:rFonts w:ascii="TimesNewRomanPSMT" w:hAnsi="TimesNewRomanPSMT" w:hint="eastAsia"/>
                <w:color w:val="000000"/>
                <w:szCs w:val="22"/>
                <w:lang w:val="en-GB"/>
              </w:rPr>
            </w:pPr>
            <w:r w:rsidRPr="008E6D96">
              <w:t>Define evaluation methodology with which to evaluate SL positioning for the identified uses cases</w:t>
            </w:r>
            <w:r>
              <w:t xml:space="preserve"> </w:t>
            </w:r>
            <w:r w:rsidRPr="008E6D96">
              <w:t>and coverage scenarios, reusing existing methodologies from sidelink communication and from</w:t>
            </w:r>
            <w:r>
              <w:t xml:space="preserve"> </w:t>
            </w:r>
            <w:r w:rsidRPr="008E6D96">
              <w:t>positioning as much as possible [RAN1].</w:t>
            </w:r>
          </w:p>
          <w:p w14:paraId="60A6A737" w14:textId="77777777" w:rsidR="00911748" w:rsidRDefault="00911748" w:rsidP="00911748">
            <w:pPr>
              <w:pStyle w:val="3GPPAgreements"/>
              <w:numPr>
                <w:ilvl w:val="1"/>
                <w:numId w:val="3"/>
              </w:numPr>
              <w:rPr>
                <w:rFonts w:ascii="TimesNewRomanPSMT" w:hAnsi="TimesNewRomanPSMT" w:hint="eastAsia"/>
                <w:color w:val="000000"/>
                <w:szCs w:val="22"/>
                <w:lang w:val="en-GB"/>
              </w:rPr>
            </w:pPr>
            <w:r w:rsidRPr="008B07DA">
              <w:rPr>
                <w:rFonts w:ascii="TimesNewRomanPSMT" w:hAnsi="TimesNewRomanPSMT"/>
                <w:color w:val="000000"/>
                <w:szCs w:val="22"/>
                <w:lang w:val="en-GB"/>
              </w:rPr>
              <w:t>Study and evaluate performance and feasibility of potential solutions for SL positioning, considering: [RAN1, RAN2]</w:t>
            </w:r>
          </w:p>
          <w:p w14:paraId="7469DD6B" w14:textId="77777777" w:rsidR="00911748" w:rsidRPr="008B07DA" w:rsidRDefault="00911748" w:rsidP="00911748">
            <w:pPr>
              <w:pStyle w:val="3GPPAgreements"/>
              <w:numPr>
                <w:ilvl w:val="2"/>
                <w:numId w:val="3"/>
              </w:numPr>
              <w:rPr>
                <w:rFonts w:ascii="TimesNewRomanPSMT" w:hAnsi="TimesNewRomanPSMT" w:hint="eastAsia"/>
                <w:color w:val="000000"/>
                <w:szCs w:val="22"/>
                <w:lang w:val="en-GB"/>
              </w:rPr>
            </w:pPr>
            <w:r w:rsidRPr="008B07DA">
              <w:rPr>
                <w:rFonts w:ascii="TimesNewRomanPSMT" w:hAnsi="TimesNewRomanPSMT"/>
                <w:color w:val="000000"/>
                <w:szCs w:val="22"/>
                <w:lang w:val="en-GB"/>
              </w:rPr>
              <w:t>Relative positioning, ranging and absolute positioning</w:t>
            </w:r>
          </w:p>
          <w:p w14:paraId="1C60360D" w14:textId="349604C9" w:rsidR="00911748" w:rsidRPr="008B07DA" w:rsidRDefault="00911748" w:rsidP="00911748">
            <w:pPr>
              <w:pStyle w:val="3GPPAgreements"/>
              <w:numPr>
                <w:ilvl w:val="2"/>
                <w:numId w:val="3"/>
              </w:numPr>
              <w:rPr>
                <w:rFonts w:ascii="TimesNewRomanPSMT" w:hAnsi="TimesNewRomanPSMT" w:hint="eastAsia"/>
                <w:color w:val="000000"/>
                <w:szCs w:val="22"/>
                <w:lang w:val="en-GB"/>
              </w:rPr>
            </w:pPr>
            <w:r w:rsidRPr="008E6D96">
              <w:t>Study of positioning methods (e.g.</w:t>
            </w:r>
            <w:r>
              <w:t>,</w:t>
            </w:r>
            <w:r w:rsidRPr="008E6D96">
              <w:t xml:space="preserve"> TDOA, RTT, AOA/D, etc</w:t>
            </w:r>
            <w:r w:rsidR="00A6121E">
              <w:t>.</w:t>
            </w:r>
            <w:r w:rsidRPr="008E6D96">
              <w:t>) including combination of SL</w:t>
            </w:r>
            <w:r>
              <w:t xml:space="preserve"> </w:t>
            </w:r>
            <w:r w:rsidRPr="008B07DA">
              <w:rPr>
                <w:rFonts w:ascii="TimesNewRomanPSMT" w:hAnsi="TimesNewRomanPSMT"/>
                <w:color w:val="000000"/>
                <w:szCs w:val="22"/>
                <w:lang w:val="en-GB"/>
              </w:rPr>
              <w:t>positioning measurements with other RAT dependent positioning measurements (e.g.</w:t>
            </w:r>
            <w:r>
              <w:rPr>
                <w:rFonts w:ascii="TimesNewRomanPSMT" w:hAnsi="TimesNewRomanPSMT"/>
                <w:color w:val="000000"/>
                <w:szCs w:val="22"/>
                <w:lang w:val="en-GB"/>
              </w:rPr>
              <w:t>,</w:t>
            </w:r>
            <w:r w:rsidRPr="008B07DA">
              <w:rPr>
                <w:rFonts w:ascii="TimesNewRomanPSMT" w:hAnsi="TimesNewRomanPSMT"/>
                <w:color w:val="000000"/>
                <w:szCs w:val="22"/>
                <w:lang w:val="en-GB"/>
              </w:rPr>
              <w:t xml:space="preserve"> Uu based measurements) [RAN1]</w:t>
            </w:r>
          </w:p>
          <w:p w14:paraId="32066505" w14:textId="77777777" w:rsidR="00911748" w:rsidRDefault="00911748" w:rsidP="00911748">
            <w:pPr>
              <w:pStyle w:val="3GPPAgreements"/>
              <w:numPr>
                <w:ilvl w:val="2"/>
                <w:numId w:val="3"/>
              </w:numPr>
            </w:pPr>
            <w:r w:rsidRPr="008E6D96">
              <w:t xml:space="preserve">Study of sidelink reference signals for positioning purposes, including signal design, </w:t>
            </w:r>
            <w:r w:rsidRPr="00BE6004">
              <w:t xml:space="preserve">phy layer </w:t>
            </w:r>
            <w:r w:rsidRPr="008E6D96">
              <w:t>control signalling, resource allocation, physical layer measurements, associated physical</w:t>
            </w:r>
            <w:r>
              <w:t xml:space="preserve"> </w:t>
            </w:r>
            <w:r w:rsidRPr="008E6D96">
              <w:t>layer procedures, etc [RAN1]</w:t>
            </w:r>
            <w:r>
              <w:t xml:space="preserve"> </w:t>
            </w:r>
          </w:p>
          <w:p w14:paraId="3A5E318E" w14:textId="77777777" w:rsidR="00911748" w:rsidRPr="008B07DA" w:rsidRDefault="00911748" w:rsidP="00911748">
            <w:pPr>
              <w:pStyle w:val="3GPPAgreements"/>
              <w:numPr>
                <w:ilvl w:val="2"/>
                <w:numId w:val="3"/>
              </w:numPr>
            </w:pPr>
            <w:r>
              <w:t>S</w:t>
            </w:r>
            <w:r w:rsidRPr="008B07DA">
              <w:t>tudy of positioning architecture and signalling procedures (e.g.</w:t>
            </w:r>
            <w:r>
              <w:t>,</w:t>
            </w:r>
            <w:r w:rsidRPr="008B07DA">
              <w:t xml:space="preserve"> configuration, measurement reporting, etc) to enable sidelink positioning covering both UE based and network</w:t>
            </w:r>
            <w:r>
              <w:t>-</w:t>
            </w:r>
            <w:r w:rsidRPr="008B07DA">
              <w:t>based positioning [RAN2, including coordination with alignment with SA2 as required]</w:t>
            </w:r>
          </w:p>
          <w:p w14:paraId="4A9FEC07" w14:textId="77777777" w:rsidR="00911748" w:rsidRDefault="00911748" w:rsidP="00911748">
            <w:pPr>
              <w:pStyle w:val="3GPPAgreements"/>
              <w:numPr>
                <w:ilvl w:val="2"/>
                <w:numId w:val="3"/>
              </w:numPr>
            </w:pPr>
            <w:r w:rsidRPr="008B07DA">
              <w:t>Recommend solutions, if any, to be specified in the normative phase [RAN1, RAN2]</w:t>
            </w:r>
          </w:p>
          <w:p w14:paraId="742EA168" w14:textId="77777777" w:rsidR="00911748" w:rsidRPr="008B07DA" w:rsidRDefault="00911748" w:rsidP="00911748">
            <w:pPr>
              <w:pStyle w:val="3GPPAgreements"/>
            </w:pPr>
            <w:r w:rsidRPr="00911748">
              <w:rPr>
                <w:u w:val="single"/>
              </w:rPr>
              <w:lastRenderedPageBreak/>
              <w:t>Objective 2:</w:t>
            </w:r>
            <w:r>
              <w:t xml:space="preserve"> </w:t>
            </w:r>
            <w:r w:rsidRPr="008B07DA">
              <w:t>Improved accuracy, integrity, and power efficiency:</w:t>
            </w:r>
          </w:p>
          <w:p w14:paraId="3BF2FCF5" w14:textId="06C89535" w:rsidR="00911748" w:rsidRPr="008B07DA" w:rsidRDefault="0016573E" w:rsidP="00911748">
            <w:pPr>
              <w:pStyle w:val="3GPPAgreements"/>
              <w:numPr>
                <w:ilvl w:val="1"/>
                <w:numId w:val="3"/>
              </w:numPr>
            </w:pPr>
            <w:r w:rsidRPr="008E5557">
              <w:rPr>
                <w:u w:val="single"/>
              </w:rPr>
              <w:t>Objective 2A:</w:t>
            </w:r>
            <w:r>
              <w:t xml:space="preserve"> </w:t>
            </w:r>
            <w:r w:rsidR="00911748" w:rsidRPr="008B07DA">
              <w:t>Study (for study phase of 9 months) solutions for Integrity for RAT dependent positioning</w:t>
            </w:r>
            <w:r w:rsidR="00911748">
              <w:t xml:space="preserve"> </w:t>
            </w:r>
            <w:r w:rsidR="00911748" w:rsidRPr="008B07DA">
              <w:t>techniques [RAN2, RAN1]:</w:t>
            </w:r>
          </w:p>
          <w:p w14:paraId="73DF0550" w14:textId="77777777" w:rsidR="00911748" w:rsidRPr="008B07DA" w:rsidRDefault="00911748" w:rsidP="00911748">
            <w:pPr>
              <w:pStyle w:val="3GPPAgreements"/>
              <w:numPr>
                <w:ilvl w:val="2"/>
                <w:numId w:val="3"/>
              </w:numPr>
            </w:pPr>
            <w:r w:rsidRPr="008B07DA">
              <w:t>Identify the error sources, failure modes, [RAN1, RAN2].</w:t>
            </w:r>
          </w:p>
          <w:p w14:paraId="4DDBC4C0" w14:textId="57F34568" w:rsidR="00911748" w:rsidRPr="008B07DA" w:rsidRDefault="00911748" w:rsidP="00911748">
            <w:pPr>
              <w:pStyle w:val="3GPPAgreements"/>
              <w:numPr>
                <w:ilvl w:val="2"/>
                <w:numId w:val="3"/>
              </w:numPr>
            </w:pPr>
            <w:r w:rsidRPr="008B07DA">
              <w:t>Study methodologies, procedures, signalling, etc</w:t>
            </w:r>
            <w:r w:rsidR="005D607E">
              <w:t>.</w:t>
            </w:r>
            <w:r w:rsidRPr="008B07DA">
              <w:t xml:space="preserve"> for determination of positioning integrity for both UE-based and UE-assisted positioning [RAN2, RAN1]</w:t>
            </w:r>
          </w:p>
          <w:p w14:paraId="0317C8CE" w14:textId="2BED06BF" w:rsidR="00911748" w:rsidRDefault="00911748" w:rsidP="0016573E">
            <w:pPr>
              <w:pStyle w:val="3GPPAgreements"/>
              <w:numPr>
                <w:ilvl w:val="1"/>
                <w:numId w:val="3"/>
              </w:numPr>
              <w:rPr>
                <w:rFonts w:ascii="TimesNewRomanPSMT" w:hAnsi="TimesNewRomanPSMT" w:hint="eastAsia"/>
                <w:color w:val="000000"/>
                <w:szCs w:val="22"/>
                <w:lang w:val="en-GB"/>
              </w:rPr>
            </w:pPr>
            <w:r w:rsidRPr="00911748">
              <w:rPr>
                <w:rFonts w:ascii="TimesNewRomanPSMT" w:hAnsi="TimesNewRomanPSMT"/>
                <w:color w:val="000000"/>
                <w:szCs w:val="22"/>
                <w:u w:val="single"/>
                <w:lang w:val="en-GB"/>
              </w:rPr>
              <w:t xml:space="preserve">Objective </w:t>
            </w:r>
            <w:r w:rsidR="0016573E">
              <w:rPr>
                <w:rFonts w:ascii="TimesNewRomanPSMT" w:hAnsi="TimesNewRomanPSMT"/>
                <w:color w:val="000000"/>
                <w:szCs w:val="22"/>
                <w:u w:val="single"/>
                <w:lang w:val="en-GB"/>
              </w:rPr>
              <w:t>2B</w:t>
            </w:r>
            <w:r w:rsidRPr="00911748">
              <w:rPr>
                <w:rFonts w:ascii="TimesNewRomanPSMT" w:hAnsi="TimesNewRomanPSMT"/>
                <w:color w:val="000000"/>
                <w:szCs w:val="22"/>
                <w:u w:val="single"/>
                <w:lang w:val="en-GB"/>
              </w:rPr>
              <w:t>:</w:t>
            </w:r>
            <w:r>
              <w:rPr>
                <w:rFonts w:ascii="TimesNewRomanPSMT" w:hAnsi="TimesNewRomanPSMT"/>
                <w:color w:val="000000"/>
                <w:szCs w:val="22"/>
                <w:lang w:val="en-GB"/>
              </w:rPr>
              <w:t xml:space="preserve"> </w:t>
            </w:r>
            <w:r w:rsidRPr="008E6D96">
              <w:rPr>
                <w:rFonts w:ascii="TimesNewRomanPSMT" w:hAnsi="TimesNewRomanPSMT"/>
                <w:color w:val="000000"/>
                <w:szCs w:val="22"/>
                <w:lang w:val="en-GB"/>
              </w:rPr>
              <w:t>Study (for study phase of 9 months) and, if found beneficial, specify solutions for accuracy</w:t>
            </w:r>
            <w:r>
              <w:rPr>
                <w:rFonts w:ascii="TimesNewRomanPSMT" w:hAnsi="TimesNewRomanPSMT"/>
                <w:color w:val="000000"/>
                <w:szCs w:val="22"/>
                <w:lang w:val="en-GB"/>
              </w:rPr>
              <w:t xml:space="preserve"> </w:t>
            </w:r>
            <w:r w:rsidRPr="008E6D96">
              <w:rPr>
                <w:rFonts w:ascii="TimesNewRomanPSMT" w:hAnsi="TimesNewRomanPSMT"/>
                <w:color w:val="000000"/>
                <w:szCs w:val="22"/>
                <w:lang w:val="en-GB"/>
              </w:rPr>
              <w:t>improvement based on PRS/</w:t>
            </w:r>
            <w:r w:rsidRPr="008B07DA">
              <w:t>SRS</w:t>
            </w:r>
            <w:r w:rsidRPr="008E6D96">
              <w:rPr>
                <w:rFonts w:ascii="TimesNewRomanPSMT" w:hAnsi="TimesNewRomanPSMT"/>
                <w:color w:val="000000"/>
                <w:szCs w:val="22"/>
                <w:lang w:val="en-GB"/>
              </w:rPr>
              <w:t xml:space="preserve"> bandwidth aggregation for intra-band carriers</w:t>
            </w:r>
            <w:r>
              <w:rPr>
                <w:rFonts w:ascii="TimesNewRomanPSMT" w:hAnsi="TimesNewRomanPSMT"/>
                <w:color w:val="000000"/>
                <w:szCs w:val="22"/>
                <w:lang w:val="en-GB"/>
              </w:rPr>
              <w:t xml:space="preserve"> </w:t>
            </w:r>
            <w:r w:rsidRPr="008E6D96">
              <w:rPr>
                <w:rFonts w:ascii="TimesNewRomanPSMT" w:hAnsi="TimesNewRomanPSMT"/>
                <w:color w:val="000000"/>
                <w:szCs w:val="22"/>
                <w:lang w:val="en-GB"/>
              </w:rPr>
              <w:t>[RAN1, RAN4,</w:t>
            </w:r>
            <w:r>
              <w:rPr>
                <w:rFonts w:ascii="TimesNewRomanPSMT" w:hAnsi="TimesNewRomanPSMT"/>
                <w:color w:val="000000"/>
                <w:szCs w:val="22"/>
                <w:lang w:val="en-GB"/>
              </w:rPr>
              <w:t xml:space="preserve"> </w:t>
            </w:r>
            <w:r w:rsidRPr="008E6D96">
              <w:rPr>
                <w:rFonts w:ascii="TimesNewRomanPSMT" w:hAnsi="TimesNewRomanPSMT"/>
                <w:color w:val="000000"/>
                <w:szCs w:val="22"/>
                <w:lang w:val="en-GB"/>
              </w:rPr>
              <w:t>RAN2, RAN3]:</w:t>
            </w:r>
          </w:p>
          <w:p w14:paraId="427F2C27" w14:textId="77777777" w:rsidR="00911748" w:rsidRPr="008B07DA" w:rsidRDefault="00911748" w:rsidP="0016573E">
            <w:pPr>
              <w:pStyle w:val="3GPPAgreements"/>
              <w:numPr>
                <w:ilvl w:val="2"/>
                <w:numId w:val="3"/>
              </w:numPr>
            </w:pPr>
            <w:r w:rsidRPr="008B07DA">
              <w:t>RAN4 to consider implications of PRS/SRS bandwidth aggregation (e.g.</w:t>
            </w:r>
            <w:r>
              <w:t>,</w:t>
            </w:r>
            <w:r w:rsidRPr="008B07DA">
              <w:t xml:space="preserve"> timing errors, phase coherency, frequency errors, power imbalance, etc).</w:t>
            </w:r>
          </w:p>
          <w:p w14:paraId="23CD992E" w14:textId="38FB659A" w:rsidR="00911748" w:rsidRDefault="00911748" w:rsidP="0016573E">
            <w:pPr>
              <w:pStyle w:val="3GPPAgreements"/>
              <w:numPr>
                <w:ilvl w:val="1"/>
                <w:numId w:val="3"/>
              </w:numPr>
              <w:rPr>
                <w:rFonts w:ascii="TimesNewRomanPSMT" w:hAnsi="TimesNewRomanPSMT" w:hint="eastAsia"/>
                <w:color w:val="000000"/>
                <w:szCs w:val="22"/>
                <w:lang w:val="en-GB"/>
              </w:rPr>
            </w:pPr>
            <w:r w:rsidRPr="00911748">
              <w:rPr>
                <w:rFonts w:ascii="TimesNewRomanPSMT" w:hAnsi="TimesNewRomanPSMT"/>
                <w:color w:val="000000"/>
                <w:szCs w:val="22"/>
                <w:u w:val="single"/>
                <w:lang w:val="en-GB"/>
              </w:rPr>
              <w:t xml:space="preserve">Objective </w:t>
            </w:r>
            <w:r w:rsidR="0016573E">
              <w:rPr>
                <w:rFonts w:ascii="TimesNewRomanPSMT" w:hAnsi="TimesNewRomanPSMT"/>
                <w:color w:val="000000"/>
                <w:szCs w:val="22"/>
                <w:u w:val="single"/>
                <w:lang w:val="en-GB"/>
              </w:rPr>
              <w:t>2C</w:t>
            </w:r>
            <w:r w:rsidRPr="00911748">
              <w:rPr>
                <w:rFonts w:ascii="TimesNewRomanPSMT" w:hAnsi="TimesNewRomanPSMT"/>
                <w:color w:val="000000"/>
                <w:szCs w:val="22"/>
                <w:u w:val="single"/>
                <w:lang w:val="en-GB"/>
              </w:rPr>
              <w:t>:</w:t>
            </w:r>
            <w:r>
              <w:rPr>
                <w:rFonts w:ascii="TimesNewRomanPSMT" w:hAnsi="TimesNewRomanPSMT"/>
                <w:color w:val="000000"/>
                <w:szCs w:val="22"/>
                <w:lang w:val="en-GB"/>
              </w:rPr>
              <w:t xml:space="preserve"> </w:t>
            </w:r>
            <w:r w:rsidRPr="008B07DA">
              <w:rPr>
                <w:rFonts w:ascii="TimesNewRomanPSMT" w:hAnsi="TimesNewRomanPSMT"/>
                <w:color w:val="000000"/>
                <w:szCs w:val="22"/>
                <w:lang w:val="en-GB"/>
              </w:rPr>
              <w:t>Study (for study phase of 9 months and, if found beneficial, specify solutions for accuracy improvement based on NR carrier phase measurements and per path phase measurements [RAN1, RAN4, RAN2, RAN3]</w:t>
            </w:r>
          </w:p>
          <w:p w14:paraId="217A4F5B" w14:textId="77777777" w:rsidR="00911748" w:rsidRPr="008B07DA" w:rsidRDefault="00911748" w:rsidP="0016573E">
            <w:pPr>
              <w:pStyle w:val="3GPPAgreements"/>
              <w:numPr>
                <w:ilvl w:val="2"/>
                <w:numId w:val="3"/>
              </w:numPr>
              <w:rPr>
                <w:rFonts w:ascii="TimesNewRomanPSMT" w:hAnsi="TimesNewRomanPSMT" w:hint="eastAsia"/>
                <w:color w:val="000000"/>
                <w:szCs w:val="22"/>
                <w:lang w:val="en-GB"/>
              </w:rPr>
            </w:pPr>
            <w:r w:rsidRPr="008B07DA">
              <w:rPr>
                <w:rFonts w:ascii="TimesNewRomanPSMT" w:hAnsi="TimesNewRomanPSMT"/>
                <w:color w:val="000000"/>
                <w:szCs w:val="22"/>
                <w:lang w:val="en-GB"/>
              </w:rPr>
              <w:t>Reference signals, physical layer measurements, physical layer procedures to enable positioning based on NR carrier phase measurements for both UE-based and UE-assisted positioning [RAN1]</w:t>
            </w:r>
          </w:p>
          <w:p w14:paraId="6C432122" w14:textId="77777777" w:rsidR="00911748" w:rsidRDefault="00911748" w:rsidP="00075A45">
            <w:pPr>
              <w:pStyle w:val="3GPPAgreements"/>
              <w:numPr>
                <w:ilvl w:val="3"/>
                <w:numId w:val="3"/>
              </w:numPr>
            </w:pPr>
            <w:r w:rsidRPr="008E6D96">
              <w:t>Focus on reuse of existing PRS and SRS, with new reference signals only considered if found</w:t>
            </w:r>
            <w:r>
              <w:t xml:space="preserve"> </w:t>
            </w:r>
            <w:r w:rsidRPr="008E6D96">
              <w:t>necessary</w:t>
            </w:r>
          </w:p>
          <w:p w14:paraId="665B15B4" w14:textId="77777777" w:rsidR="00911748" w:rsidRDefault="00911748" w:rsidP="0016573E">
            <w:pPr>
              <w:pStyle w:val="3GPPAgreements"/>
              <w:numPr>
                <w:ilvl w:val="2"/>
                <w:numId w:val="3"/>
              </w:numPr>
            </w:pPr>
            <w:r w:rsidRPr="008E6D96">
              <w:t>Signalling for configuration and measurement reporting [RAN2, RAN3]</w:t>
            </w:r>
          </w:p>
          <w:p w14:paraId="7F500E5C" w14:textId="4945B240" w:rsidR="00A7587D" w:rsidRDefault="00911748" w:rsidP="0016573E">
            <w:pPr>
              <w:pStyle w:val="3GPPAgreements"/>
              <w:numPr>
                <w:ilvl w:val="1"/>
                <w:numId w:val="3"/>
              </w:numPr>
              <w:rPr>
                <w:rFonts w:ascii="TimesNewRomanPSMT" w:hAnsi="TimesNewRomanPSMT" w:hint="eastAsia"/>
                <w:color w:val="000000"/>
                <w:szCs w:val="22"/>
                <w:lang w:val="en-GB"/>
              </w:rPr>
            </w:pPr>
            <w:r w:rsidRPr="00911748">
              <w:rPr>
                <w:rFonts w:ascii="TimesNewRomanPSMT" w:hAnsi="TimesNewRomanPSMT"/>
                <w:color w:val="000000"/>
                <w:szCs w:val="22"/>
                <w:u w:val="single"/>
                <w:lang w:val="en-GB"/>
              </w:rPr>
              <w:t xml:space="preserve">Objective </w:t>
            </w:r>
            <w:r w:rsidR="0016573E">
              <w:rPr>
                <w:rFonts w:ascii="TimesNewRomanPSMT" w:hAnsi="TimesNewRomanPSMT"/>
                <w:color w:val="000000"/>
                <w:szCs w:val="22"/>
                <w:u w:val="single"/>
                <w:lang w:val="en-GB"/>
              </w:rPr>
              <w:t>2D</w:t>
            </w:r>
            <w:r w:rsidRPr="00911748">
              <w:rPr>
                <w:rFonts w:ascii="TimesNewRomanPSMT" w:hAnsi="TimesNewRomanPSMT"/>
                <w:color w:val="000000"/>
                <w:szCs w:val="22"/>
                <w:u w:val="single"/>
                <w:lang w:val="en-GB"/>
              </w:rPr>
              <w:t>:</w:t>
            </w:r>
            <w:r>
              <w:rPr>
                <w:rFonts w:ascii="TimesNewRomanPSMT" w:hAnsi="TimesNewRomanPSMT"/>
                <w:color w:val="000000"/>
                <w:szCs w:val="22"/>
                <w:lang w:val="en-GB"/>
              </w:rPr>
              <w:t xml:space="preserve"> </w:t>
            </w:r>
            <w:r w:rsidRPr="008E6D96">
              <w:rPr>
                <w:rFonts w:ascii="TimesNewRomanPSMT" w:hAnsi="TimesNewRomanPSMT"/>
                <w:color w:val="000000"/>
                <w:szCs w:val="22"/>
                <w:lang w:val="en-GB"/>
              </w:rPr>
              <w:t>Study (for study phase of 9 months) the requirements on LPHAP as developed by SA1 and</w:t>
            </w:r>
            <w:r>
              <w:rPr>
                <w:rFonts w:ascii="TimesNewRomanPSMT" w:hAnsi="TimesNewRomanPSMT"/>
                <w:color w:val="000000"/>
                <w:szCs w:val="22"/>
                <w:lang w:val="en-GB"/>
              </w:rPr>
              <w:t xml:space="preserve"> </w:t>
            </w:r>
            <w:r w:rsidRPr="008E6D96">
              <w:rPr>
                <w:rFonts w:ascii="TimesNewRomanPSMT" w:hAnsi="TimesNewRomanPSMT"/>
                <w:color w:val="000000"/>
                <w:szCs w:val="22"/>
                <w:lang w:val="en-GB"/>
              </w:rPr>
              <w:t>evaluate whether existing RAN functionality can support these power consumption and</w:t>
            </w:r>
            <w:r>
              <w:rPr>
                <w:rFonts w:ascii="TimesNewRomanPSMT" w:hAnsi="TimesNewRomanPSMT"/>
                <w:color w:val="000000"/>
                <w:szCs w:val="22"/>
                <w:lang w:val="en-GB"/>
              </w:rPr>
              <w:t xml:space="preserve"> </w:t>
            </w:r>
            <w:r w:rsidRPr="008E6D96">
              <w:rPr>
                <w:rFonts w:ascii="TimesNewRomanPSMT" w:hAnsi="TimesNewRomanPSMT"/>
                <w:color w:val="000000"/>
                <w:szCs w:val="22"/>
                <w:lang w:val="en-GB"/>
              </w:rPr>
              <w:t>positioning requirements. Based on the evaluation, identify potential enhancements to help</w:t>
            </w:r>
            <w:r>
              <w:rPr>
                <w:rFonts w:ascii="TimesNewRomanPSMT" w:hAnsi="TimesNewRomanPSMT"/>
                <w:color w:val="000000"/>
                <w:szCs w:val="22"/>
                <w:lang w:val="en-GB"/>
              </w:rPr>
              <w:t xml:space="preserve"> </w:t>
            </w:r>
            <w:r w:rsidRPr="008E6D96">
              <w:rPr>
                <w:rFonts w:ascii="TimesNewRomanPSMT" w:hAnsi="TimesNewRomanPSMT"/>
                <w:color w:val="000000"/>
                <w:szCs w:val="22"/>
                <w:lang w:val="en-GB"/>
              </w:rPr>
              <w:t>address any limitations [RAN2, RAN1]</w:t>
            </w:r>
            <w:r>
              <w:rPr>
                <w:rFonts w:ascii="TimesNewRomanPSMT" w:hAnsi="TimesNewRomanPSMT"/>
                <w:color w:val="000000"/>
                <w:szCs w:val="22"/>
                <w:lang w:val="en-GB"/>
              </w:rPr>
              <w:t xml:space="preserve"> </w:t>
            </w:r>
          </w:p>
          <w:p w14:paraId="29C40305" w14:textId="1DAD0885" w:rsidR="00911748" w:rsidRPr="00D412A9" w:rsidRDefault="00911748" w:rsidP="005F61A8">
            <w:pPr>
              <w:pStyle w:val="3GPPAgreements"/>
              <w:rPr>
                <w:rFonts w:hint="eastAsia"/>
                <w:u w:val="single"/>
              </w:rPr>
            </w:pPr>
            <w:r w:rsidRPr="00D412A9">
              <w:rPr>
                <w:u w:val="single"/>
              </w:rPr>
              <w:t xml:space="preserve">Objective </w:t>
            </w:r>
            <w:r w:rsidR="0016573E" w:rsidRPr="00D412A9">
              <w:rPr>
                <w:u w:val="single"/>
              </w:rPr>
              <w:t>3</w:t>
            </w:r>
            <w:r w:rsidRPr="00D412A9">
              <w:rPr>
                <w:u w:val="single"/>
              </w:rPr>
              <w:t>: Positioning support for RedCap UEs, considering the following:</w:t>
            </w:r>
          </w:p>
          <w:p w14:paraId="5FB4A1AB" w14:textId="77777777" w:rsidR="00911748" w:rsidRDefault="00911748" w:rsidP="00911748">
            <w:pPr>
              <w:pStyle w:val="3GPPAgreements"/>
              <w:numPr>
                <w:ilvl w:val="1"/>
                <w:numId w:val="3"/>
              </w:numPr>
            </w:pPr>
            <w:r w:rsidRPr="008E6D96">
              <w:t>Evaluate positioning performance of existing positioning procedures and measurements with</w:t>
            </w:r>
            <w:r>
              <w:t xml:space="preserve"> </w:t>
            </w:r>
            <w:r w:rsidRPr="008E6D96">
              <w:t>RedCap UEs</w:t>
            </w:r>
            <w:r>
              <w:t xml:space="preserve"> </w:t>
            </w:r>
            <w:r w:rsidRPr="008E6D96">
              <w:t>[RAN1, RAN4]</w:t>
            </w:r>
          </w:p>
          <w:p w14:paraId="53AA9B3F" w14:textId="77777777" w:rsidR="00911748" w:rsidRPr="00911748" w:rsidRDefault="00911748" w:rsidP="00911748">
            <w:pPr>
              <w:pStyle w:val="3GPPAgreements"/>
              <w:numPr>
                <w:ilvl w:val="1"/>
                <w:numId w:val="3"/>
              </w:numPr>
              <w:rPr>
                <w:rFonts w:eastAsia="MS Mincho"/>
                <w:szCs w:val="22"/>
                <w:lang w:eastAsia="ja-JP"/>
              </w:rPr>
            </w:pPr>
            <w:r w:rsidRPr="008E6D96">
              <w:t>Based on the evaluation assess the necessity of enhancements and, if needed, identify</w:t>
            </w:r>
            <w:r>
              <w:t xml:space="preserve"> </w:t>
            </w:r>
            <w:r w:rsidRPr="008E6D96">
              <w:t>enhancements to help address limitations associated with for RedCap UEs [RAN1, RAN2]</w:t>
            </w:r>
          </w:p>
          <w:p w14:paraId="1223D0BC" w14:textId="7143DE0D" w:rsidR="00911748" w:rsidRDefault="00911748" w:rsidP="00911748">
            <w:pPr>
              <w:pStyle w:val="3GPPAgreements"/>
              <w:numPr>
                <w:ilvl w:val="1"/>
                <w:numId w:val="3"/>
              </w:numPr>
              <w:rPr>
                <w:rFonts w:eastAsia="MS Mincho"/>
                <w:szCs w:val="22"/>
                <w:lang w:eastAsia="ja-JP"/>
              </w:rPr>
            </w:pPr>
            <w:r w:rsidRPr="008E6D96">
              <w:t>Define core and performance requirements for positioning measurements performed by RedCapUEs [RAN4]</w:t>
            </w:r>
          </w:p>
        </w:tc>
      </w:tr>
    </w:tbl>
    <w:p w14:paraId="3E06DBF0" w14:textId="28304D85" w:rsidR="008E6D96" w:rsidRDefault="008E6D96" w:rsidP="00557081">
      <w:pPr>
        <w:pStyle w:val="3GPPText"/>
        <w:rPr>
          <w:rFonts w:eastAsia="MS Mincho"/>
          <w:szCs w:val="22"/>
          <w:lang w:eastAsia="ja-JP"/>
        </w:rPr>
      </w:pPr>
    </w:p>
    <w:p w14:paraId="601ABE28" w14:textId="77777777" w:rsidR="008E6D96" w:rsidRDefault="008E6D96" w:rsidP="00557081">
      <w:pPr>
        <w:pStyle w:val="3GPPText"/>
        <w:rPr>
          <w:rFonts w:eastAsia="MS Mincho"/>
          <w:szCs w:val="22"/>
          <w:lang w:eastAsia="ja-JP"/>
        </w:rPr>
      </w:pPr>
    </w:p>
    <w:p w14:paraId="7ECFE3A8" w14:textId="206FE215" w:rsidR="00302995" w:rsidRDefault="00386BEB" w:rsidP="0076428C">
      <w:pPr>
        <w:pStyle w:val="Heading1"/>
      </w:pPr>
      <w:r>
        <w:t xml:space="preserve">Views on </w:t>
      </w:r>
      <w:r w:rsidR="00822677">
        <w:t xml:space="preserve">Rel18 </w:t>
      </w:r>
      <w:r>
        <w:t xml:space="preserve">NR </w:t>
      </w:r>
      <w:r w:rsidR="00F608FB">
        <w:t>Positioning Objectives</w:t>
      </w:r>
    </w:p>
    <w:p w14:paraId="3C8C0955" w14:textId="3B8277AC" w:rsidR="0016573E" w:rsidRDefault="0016573E" w:rsidP="00260554">
      <w:pPr>
        <w:pStyle w:val="Heading2"/>
      </w:pPr>
      <w:r>
        <w:t>General Views</w:t>
      </w:r>
    </w:p>
    <w:p w14:paraId="1735D64E" w14:textId="2DC8454A" w:rsidR="0016573E" w:rsidRPr="00BE6004" w:rsidRDefault="00BE6004" w:rsidP="00B3568C">
      <w:pPr>
        <w:pStyle w:val="3GPPText"/>
      </w:pPr>
      <w:r>
        <w:t>Based on discussions so far, w</w:t>
      </w:r>
      <w:r w:rsidRPr="00BE6004">
        <w:t xml:space="preserve">e observe that </w:t>
      </w:r>
      <w:r>
        <w:t>Rel.18 NR positioning scope is quite broad</w:t>
      </w:r>
      <w:r w:rsidR="00B3568C">
        <w:t xml:space="preserve">/diverse. In our view, some </w:t>
      </w:r>
      <w:r>
        <w:t xml:space="preserve">down-scoping is desirable to have </w:t>
      </w:r>
      <w:r w:rsidR="00831C7C">
        <w:t xml:space="preserve">more </w:t>
      </w:r>
      <w:r>
        <w:t>manageable and sustainable work scope.</w:t>
      </w:r>
    </w:p>
    <w:p w14:paraId="79A9E541" w14:textId="7A8CF058" w:rsidR="00F608FB" w:rsidRDefault="00F608FB" w:rsidP="00260554">
      <w:pPr>
        <w:pStyle w:val="Heading2"/>
      </w:pPr>
      <w:r>
        <w:t>Sidelink Positioning</w:t>
      </w:r>
      <w:r w:rsidR="0016573E">
        <w:t xml:space="preserve"> (Objective #1)</w:t>
      </w:r>
    </w:p>
    <w:p w14:paraId="7EE9BE84" w14:textId="0C133556" w:rsidR="00F608FB" w:rsidRDefault="00B3568C" w:rsidP="00F608FB">
      <w:pPr>
        <w:pStyle w:val="3GPPText"/>
      </w:pPr>
      <w:r>
        <w:t>T</w:t>
      </w:r>
      <w:r w:rsidR="00F608FB">
        <w:t xml:space="preserve">he objective for sidelink positioning was discussed intensively and </w:t>
      </w:r>
      <w:r w:rsidR="0016573E">
        <w:t xml:space="preserve">is already quite </w:t>
      </w:r>
      <w:r w:rsidR="00F608FB">
        <w:t>stab</w:t>
      </w:r>
      <w:r w:rsidR="0016573E">
        <w:t>le</w:t>
      </w:r>
      <w:r>
        <w:t xml:space="preserve"> in our understanding</w:t>
      </w:r>
      <w:r w:rsidR="00F608FB">
        <w:t xml:space="preserve">. We do not have further comments for this objective, except minor editorial </w:t>
      </w:r>
      <w:r>
        <w:t xml:space="preserve">changes and </w:t>
      </w:r>
      <w:r w:rsidR="00F608FB">
        <w:t>suggestions</w:t>
      </w:r>
      <w:r>
        <w:t xml:space="preserve"> provided in bullets below</w:t>
      </w:r>
      <w:r w:rsidR="00F608FB">
        <w:t>:</w:t>
      </w:r>
    </w:p>
    <w:p w14:paraId="70F936ED" w14:textId="0E51A9BA" w:rsidR="00F608FB" w:rsidRDefault="00F608FB" w:rsidP="00F608FB">
      <w:pPr>
        <w:pStyle w:val="3GPPAgreements"/>
      </w:pPr>
      <w:r>
        <w:lastRenderedPageBreak/>
        <w:t xml:space="preserve">Move </w:t>
      </w:r>
      <w:r w:rsidR="00772FE9">
        <w:t xml:space="preserve">the </w:t>
      </w:r>
      <w:r>
        <w:t>bullet with “</w:t>
      </w:r>
      <w:r w:rsidRPr="008E6D96">
        <w:t>Scenario/requirements</w:t>
      </w:r>
      <w:r>
        <w:t>” to justification section as mentioned by moderator</w:t>
      </w:r>
    </w:p>
    <w:p w14:paraId="30AE4382" w14:textId="2D276FFF" w:rsidR="00F608FB" w:rsidRDefault="00772FE9" w:rsidP="00F608FB">
      <w:pPr>
        <w:pStyle w:val="3GPPAgreements"/>
      </w:pPr>
      <w:r>
        <w:t>Change the wording in the following bullet “</w:t>
      </w:r>
      <w:r w:rsidRPr="008E6D96">
        <w:t xml:space="preserve">Identify specific target performance requirements to be considered for the evaluation </w:t>
      </w:r>
      <w:r w:rsidRPr="00772FE9">
        <w:rPr>
          <w:color w:val="FF0000"/>
        </w:rPr>
        <w:t xml:space="preserve">based on existing 3GPP work and inputs from industry forums </w:t>
      </w:r>
      <w:r w:rsidRPr="008E6D96">
        <w:t>[RAN1]</w:t>
      </w:r>
      <w:r>
        <w:t>”</w:t>
      </w:r>
    </w:p>
    <w:p w14:paraId="1F03849C" w14:textId="77777777" w:rsidR="00B3568C" w:rsidRDefault="00772FE9" w:rsidP="00B3568C">
      <w:pPr>
        <w:pStyle w:val="3GPPAgreements"/>
        <w:numPr>
          <w:ilvl w:val="1"/>
          <w:numId w:val="3"/>
        </w:numPr>
      </w:pPr>
      <w:r>
        <w:t>Note: Our understanding is that there is no intention to ask RAN1 to come up with a new set of target requirements for positioning work in Rel.18. Oppositely, RAN1 is expected to rely on existing 3GPP work and inputs received from industry forums that have been provided to 3GPP.</w:t>
      </w:r>
    </w:p>
    <w:p w14:paraId="0C1CCC62" w14:textId="77777777" w:rsidR="00B3568C" w:rsidRDefault="00A6121E" w:rsidP="00B3568C">
      <w:pPr>
        <w:pStyle w:val="3GPPAgreements"/>
      </w:pPr>
      <w:r w:rsidRPr="00B3568C">
        <w:t xml:space="preserve">Modify the following sub-bullet (Relative positioning, ranging </w:t>
      </w:r>
      <w:r w:rsidRPr="00A6121E">
        <w:t>and</w:t>
      </w:r>
      <w:r w:rsidRPr="00B3568C">
        <w:t xml:space="preserve"> absolute positioning) as follows</w:t>
      </w:r>
    </w:p>
    <w:p w14:paraId="53EEF6A4" w14:textId="7B266C7C" w:rsidR="00A6121E" w:rsidRPr="00B3568C" w:rsidRDefault="00A6121E" w:rsidP="00B3568C">
      <w:pPr>
        <w:pStyle w:val="3GPPAgreements"/>
        <w:numPr>
          <w:ilvl w:val="1"/>
          <w:numId w:val="3"/>
        </w:numPr>
      </w:pPr>
      <w:r w:rsidRPr="00B3568C">
        <w:rPr>
          <w:rFonts w:ascii="TimesNewRomanPSMT" w:hAnsi="TimesNewRomanPSMT"/>
          <w:color w:val="000000"/>
          <w:szCs w:val="22"/>
          <w:lang w:val="en-GB"/>
        </w:rPr>
        <w:t>“Relative positioning</w:t>
      </w:r>
      <w:r w:rsidRPr="00B3568C">
        <w:rPr>
          <w:rFonts w:ascii="TimesNewRomanPSMT" w:hAnsi="TimesNewRomanPSMT"/>
          <w:strike/>
          <w:color w:val="FF0000"/>
          <w:szCs w:val="22"/>
          <w:lang w:val="en-GB"/>
        </w:rPr>
        <w:t>,</w:t>
      </w:r>
      <w:r w:rsidRPr="00B3568C">
        <w:rPr>
          <w:rFonts w:ascii="TimesNewRomanPSMT" w:hAnsi="TimesNewRomanPSMT"/>
          <w:color w:val="FF0000"/>
          <w:szCs w:val="22"/>
          <w:lang w:val="en-GB"/>
        </w:rPr>
        <w:t xml:space="preserve"> (including </w:t>
      </w:r>
      <w:r w:rsidRPr="00B3568C">
        <w:rPr>
          <w:rFonts w:ascii="TimesNewRomanPSMT" w:hAnsi="TimesNewRomanPSMT"/>
          <w:color w:val="000000"/>
          <w:szCs w:val="22"/>
          <w:lang w:val="en-GB"/>
        </w:rPr>
        <w:t>ranging</w:t>
      </w:r>
      <w:r w:rsidRPr="00B3568C">
        <w:rPr>
          <w:rFonts w:ascii="TimesNewRomanPSMT" w:hAnsi="TimesNewRomanPSMT"/>
          <w:color w:val="FF0000"/>
          <w:szCs w:val="22"/>
          <w:lang w:val="en-GB"/>
        </w:rPr>
        <w:t>)</w:t>
      </w:r>
      <w:r w:rsidRPr="00B3568C">
        <w:rPr>
          <w:rFonts w:ascii="TimesNewRomanPSMT" w:hAnsi="TimesNewRomanPSMT"/>
          <w:color w:val="000000"/>
          <w:szCs w:val="22"/>
          <w:lang w:val="en-GB"/>
        </w:rPr>
        <w:t xml:space="preserve"> </w:t>
      </w:r>
      <w:r w:rsidRPr="00A6121E">
        <w:t>and</w:t>
      </w:r>
      <w:r w:rsidRPr="00B3568C">
        <w:rPr>
          <w:rFonts w:ascii="TimesNewRomanPSMT" w:hAnsi="TimesNewRomanPSMT"/>
          <w:color w:val="000000"/>
          <w:szCs w:val="22"/>
          <w:lang w:val="en-GB"/>
        </w:rPr>
        <w:t xml:space="preserve"> absolute positioning”</w:t>
      </w:r>
    </w:p>
    <w:p w14:paraId="2709FE4D" w14:textId="76E14817" w:rsidR="00A6121E" w:rsidRPr="00A6121E" w:rsidRDefault="00A6121E" w:rsidP="00A6121E">
      <w:pPr>
        <w:pStyle w:val="ListBullet"/>
        <w:rPr>
          <w:sz w:val="22"/>
          <w:lang w:val="en-US" w:eastAsia="zh-CN"/>
        </w:rPr>
      </w:pPr>
      <w:r w:rsidRPr="00A6121E">
        <w:rPr>
          <w:sz w:val="22"/>
          <w:lang w:val="en-US" w:eastAsia="zh-CN"/>
        </w:rPr>
        <w:t xml:space="preserve">Make change in </w:t>
      </w:r>
      <w:r>
        <w:rPr>
          <w:sz w:val="22"/>
          <w:lang w:val="en-US" w:eastAsia="zh-CN"/>
        </w:rPr>
        <w:t xml:space="preserve">the following </w:t>
      </w:r>
      <w:r w:rsidRPr="00A6121E">
        <w:rPr>
          <w:sz w:val="22"/>
          <w:lang w:val="en-US" w:eastAsia="zh-CN"/>
        </w:rPr>
        <w:t>sub</w:t>
      </w:r>
      <w:r>
        <w:rPr>
          <w:sz w:val="22"/>
          <w:lang w:val="en-US" w:eastAsia="zh-CN"/>
        </w:rPr>
        <w:t>-</w:t>
      </w:r>
      <w:r w:rsidRPr="00A6121E">
        <w:rPr>
          <w:sz w:val="22"/>
          <w:lang w:val="en-US" w:eastAsia="zh-CN"/>
        </w:rPr>
        <w:t xml:space="preserve">bullet </w:t>
      </w:r>
      <w:r>
        <w:rPr>
          <w:sz w:val="22"/>
          <w:lang w:val="en-US" w:eastAsia="zh-CN"/>
        </w:rPr>
        <w:t>with a reasoning that type(s) of control signaling needs to be also studied</w:t>
      </w:r>
    </w:p>
    <w:p w14:paraId="113D5E97" w14:textId="58C9D882" w:rsidR="00A6121E" w:rsidRDefault="00A6121E" w:rsidP="00A6121E">
      <w:pPr>
        <w:pStyle w:val="3GPPAgreements"/>
        <w:numPr>
          <w:ilvl w:val="1"/>
          <w:numId w:val="3"/>
        </w:numPr>
      </w:pPr>
      <w:r>
        <w:t>“</w:t>
      </w:r>
      <w:r w:rsidRPr="008E6D96">
        <w:t xml:space="preserve">Study of sidelink reference signals for positioning purposes, including signal design, </w:t>
      </w:r>
      <w:r w:rsidRPr="00A6121E">
        <w:rPr>
          <w:strike/>
          <w:color w:val="FF0000"/>
        </w:rPr>
        <w:t xml:space="preserve">phy layer </w:t>
      </w:r>
      <w:r w:rsidRPr="008E6D96">
        <w:t>control signalling, resource allocation, physical layer measurements, associated physical</w:t>
      </w:r>
      <w:r>
        <w:t xml:space="preserve"> </w:t>
      </w:r>
      <w:r w:rsidRPr="008E6D96">
        <w:t>layer procedures, etc</w:t>
      </w:r>
      <w:r w:rsidR="0014311E">
        <w:t>.</w:t>
      </w:r>
      <w:r w:rsidRPr="008E6D96">
        <w:t xml:space="preserve"> [RAN1]</w:t>
      </w:r>
      <w:r>
        <w:t>”</w:t>
      </w:r>
    </w:p>
    <w:p w14:paraId="67369700" w14:textId="57F1DD56" w:rsidR="00F608FB" w:rsidRDefault="00F608FB" w:rsidP="00F608FB">
      <w:pPr>
        <w:pStyle w:val="3GPPText"/>
      </w:pPr>
    </w:p>
    <w:p w14:paraId="74C515D0" w14:textId="7DEAFDBD" w:rsidR="00B3568C" w:rsidRDefault="00B3568C" w:rsidP="00B3568C">
      <w:pPr>
        <w:pStyle w:val="3GPPText"/>
        <w:numPr>
          <w:ilvl w:val="0"/>
          <w:numId w:val="6"/>
        </w:numPr>
      </w:pPr>
    </w:p>
    <w:p w14:paraId="75622802" w14:textId="27D7EF08" w:rsidR="00B3568C" w:rsidRPr="00B3568C" w:rsidRDefault="00924ED6" w:rsidP="00B3568C">
      <w:pPr>
        <w:pStyle w:val="3GPPText"/>
        <w:numPr>
          <w:ilvl w:val="1"/>
          <w:numId w:val="6"/>
        </w:numPr>
        <w:rPr>
          <w:b/>
          <w:bCs/>
        </w:rPr>
      </w:pPr>
      <w:r>
        <w:rPr>
          <w:b/>
          <w:bCs/>
        </w:rPr>
        <w:t xml:space="preserve">Update </w:t>
      </w:r>
      <w:r w:rsidR="008F7239" w:rsidRPr="00B3568C">
        <w:rPr>
          <w:b/>
          <w:bCs/>
        </w:rPr>
        <w:t xml:space="preserve">sidelink positioning objectives </w:t>
      </w:r>
      <w:r w:rsidR="008F7239">
        <w:rPr>
          <w:b/>
          <w:bCs/>
        </w:rPr>
        <w:t xml:space="preserve">with </w:t>
      </w:r>
      <w:r w:rsidR="00B83889">
        <w:rPr>
          <w:b/>
          <w:bCs/>
        </w:rPr>
        <w:t xml:space="preserve">slight changes </w:t>
      </w:r>
      <w:r w:rsidR="00B3568C" w:rsidRPr="00B3568C">
        <w:rPr>
          <w:b/>
          <w:bCs/>
        </w:rPr>
        <w:t xml:space="preserve">as </w:t>
      </w:r>
      <w:r w:rsidR="00B83889">
        <w:rPr>
          <w:b/>
          <w:bCs/>
        </w:rPr>
        <w:t xml:space="preserve">proposed </w:t>
      </w:r>
      <w:r w:rsidR="00B3568C" w:rsidRPr="00B3568C">
        <w:rPr>
          <w:b/>
          <w:bCs/>
        </w:rPr>
        <w:t>in this section</w:t>
      </w:r>
      <w:r w:rsidR="00B83889">
        <w:rPr>
          <w:b/>
          <w:bCs/>
        </w:rPr>
        <w:t xml:space="preserve"> (please refer to bullets above)</w:t>
      </w:r>
    </w:p>
    <w:p w14:paraId="6271B166" w14:textId="77777777" w:rsidR="00B3568C" w:rsidRPr="00F608FB" w:rsidRDefault="00B3568C" w:rsidP="00F608FB">
      <w:pPr>
        <w:pStyle w:val="3GPPText"/>
      </w:pPr>
    </w:p>
    <w:p w14:paraId="4B133650" w14:textId="16B12F46" w:rsidR="00F608FB" w:rsidRDefault="0016573E" w:rsidP="00260554">
      <w:pPr>
        <w:pStyle w:val="Heading2"/>
      </w:pPr>
      <w:r>
        <w:t>Integrity of</w:t>
      </w:r>
      <w:r w:rsidR="00BE6004">
        <w:t xml:space="preserve"> NR</w:t>
      </w:r>
      <w:r>
        <w:t xml:space="preserve"> </w:t>
      </w:r>
      <w:r w:rsidR="0014311E">
        <w:t xml:space="preserve">RAT-Dependent </w:t>
      </w:r>
      <w:r w:rsidR="00BE6004">
        <w:t>Positioning</w:t>
      </w:r>
      <w:r>
        <w:t xml:space="preserve"> </w:t>
      </w:r>
      <w:r w:rsidRPr="0016573E">
        <w:t xml:space="preserve">(Objective </w:t>
      </w:r>
      <w:r>
        <w:t>#</w:t>
      </w:r>
      <w:r w:rsidRPr="0016573E">
        <w:t>2</w:t>
      </w:r>
      <w:r>
        <w:t>A</w:t>
      </w:r>
      <w:r w:rsidRPr="0016573E">
        <w:t>)</w:t>
      </w:r>
    </w:p>
    <w:p w14:paraId="1D545A01" w14:textId="59013031" w:rsidR="00B83889" w:rsidRDefault="0016573E" w:rsidP="0016573E">
      <w:pPr>
        <w:pStyle w:val="3GPPText"/>
      </w:pPr>
      <w:r>
        <w:t xml:space="preserve">We were and still </w:t>
      </w:r>
      <w:r w:rsidR="004B0A59">
        <w:t xml:space="preserve">are </w:t>
      </w:r>
      <w:r>
        <w:t xml:space="preserve">supportive of the work on integrity of positioning solutions. However, considering the large scope of the potential NR positioning work in Rel.18, we tend to think that it may be premature to define </w:t>
      </w:r>
      <w:r w:rsidR="002B73F4">
        <w:t xml:space="preserve">the </w:t>
      </w:r>
      <w:r w:rsidR="00B83889">
        <w:t xml:space="preserve">NR positioning </w:t>
      </w:r>
      <w:r>
        <w:t>integrity framework</w:t>
      </w:r>
      <w:r w:rsidR="00B83889">
        <w:t>,</w:t>
      </w:r>
      <w:r>
        <w:t xml:space="preserve"> as it may not </w:t>
      </w:r>
      <w:r w:rsidR="002B73F4">
        <w:t xml:space="preserve">be </w:t>
      </w:r>
      <w:r>
        <w:t>complet</w:t>
      </w:r>
      <w:r w:rsidR="00B83889">
        <w:t>e</w:t>
      </w:r>
      <w:r>
        <w:t xml:space="preserve"> </w:t>
      </w:r>
      <w:r w:rsidR="002B73F4">
        <w:t xml:space="preserve">due to the </w:t>
      </w:r>
      <w:r w:rsidR="0014311E">
        <w:t xml:space="preserve">introduction of the new positioning solutions </w:t>
      </w:r>
      <w:r w:rsidR="00B83889">
        <w:t xml:space="preserve">in Rel.18 </w:t>
      </w:r>
      <w:r w:rsidR="0014311E">
        <w:t xml:space="preserve">such as sidelink positioning, support of RedCap UEs, </w:t>
      </w:r>
      <w:r w:rsidR="00B83889">
        <w:t xml:space="preserve">carrier </w:t>
      </w:r>
      <w:r w:rsidR="0014311E">
        <w:t xml:space="preserve">phase solutions, etc. Based on this consideration, we think that </w:t>
      </w:r>
      <w:r w:rsidR="00B83889">
        <w:t xml:space="preserve">it is possible to postpone </w:t>
      </w:r>
      <w:r w:rsidR="001E17ED">
        <w:t xml:space="preserve">the </w:t>
      </w:r>
      <w:r w:rsidR="00B83889">
        <w:t xml:space="preserve">introduction of the </w:t>
      </w:r>
      <w:r w:rsidR="0014311E">
        <w:t xml:space="preserve">integrity framework for RAT dependent </w:t>
      </w:r>
      <w:r w:rsidR="00B83889">
        <w:t xml:space="preserve">positioning solutions </w:t>
      </w:r>
      <w:r w:rsidR="0014311E">
        <w:t xml:space="preserve">to the next release. </w:t>
      </w:r>
    </w:p>
    <w:p w14:paraId="2A035EA3" w14:textId="037BDE1E" w:rsidR="0016573E" w:rsidRDefault="0014311E" w:rsidP="0016573E">
      <w:pPr>
        <w:pStyle w:val="3GPPText"/>
      </w:pPr>
      <w:r>
        <w:t>Considering</w:t>
      </w:r>
      <w:r w:rsidR="001E17ED">
        <w:t xml:space="preserve"> the</w:t>
      </w:r>
      <w:r>
        <w:t xml:space="preserve"> </w:t>
      </w:r>
      <w:r w:rsidR="00B83889">
        <w:t xml:space="preserve">quite </w:t>
      </w:r>
      <w:r>
        <w:t>large scope for NR positioning work in Rel-18</w:t>
      </w:r>
      <w:r w:rsidR="001242FD">
        <w:t>,</w:t>
      </w:r>
      <w:r>
        <w:t xml:space="preserve"> this may be considered as one of the candidate options to reduce work </w:t>
      </w:r>
      <w:r w:rsidR="00B83889">
        <w:t xml:space="preserve">scope </w:t>
      </w:r>
      <w:r>
        <w:t>in Rel-18</w:t>
      </w:r>
      <w:r w:rsidR="00B83889">
        <w:t xml:space="preserve"> and support </w:t>
      </w:r>
      <w:r w:rsidR="001115C3">
        <w:t xml:space="preserve">the </w:t>
      </w:r>
      <w:r w:rsidR="00B83889">
        <w:t>integrity framework in Rel-19</w:t>
      </w:r>
      <w:r>
        <w:t>.</w:t>
      </w:r>
    </w:p>
    <w:p w14:paraId="177CF324" w14:textId="77777777" w:rsidR="00B83889" w:rsidRDefault="00B83889" w:rsidP="00B83889">
      <w:pPr>
        <w:pStyle w:val="3GPPText"/>
      </w:pPr>
    </w:p>
    <w:p w14:paraId="2F887596" w14:textId="77777777" w:rsidR="00B83889" w:rsidRDefault="00B83889" w:rsidP="00B83889">
      <w:pPr>
        <w:pStyle w:val="3GPPText"/>
        <w:numPr>
          <w:ilvl w:val="0"/>
          <w:numId w:val="6"/>
        </w:numPr>
      </w:pPr>
    </w:p>
    <w:p w14:paraId="2113B63D" w14:textId="4C588A4B" w:rsidR="00B83889" w:rsidRPr="00B3568C" w:rsidRDefault="00D72B7B" w:rsidP="00B83889">
      <w:pPr>
        <w:pStyle w:val="3GPPText"/>
        <w:numPr>
          <w:ilvl w:val="1"/>
          <w:numId w:val="6"/>
        </w:numPr>
        <w:rPr>
          <w:b/>
          <w:bCs/>
        </w:rPr>
      </w:pPr>
      <w:r>
        <w:rPr>
          <w:b/>
          <w:bCs/>
        </w:rPr>
        <w:t xml:space="preserve">Discuss possibility of </w:t>
      </w:r>
      <w:r w:rsidR="00B83889">
        <w:rPr>
          <w:b/>
          <w:bCs/>
        </w:rPr>
        <w:t>postponing NR positioning integrity framework for RAT-dependent solutions to Rel-19, as new NR positioning solutions can be introduced in Rel-18</w:t>
      </w:r>
    </w:p>
    <w:p w14:paraId="1D1FD00C" w14:textId="5283DC5A" w:rsidR="0016573E" w:rsidRDefault="0016573E" w:rsidP="00B83889">
      <w:pPr>
        <w:pStyle w:val="3GPPText"/>
      </w:pPr>
    </w:p>
    <w:p w14:paraId="27A947EE" w14:textId="05B352D7" w:rsidR="0014311E" w:rsidRDefault="0014311E" w:rsidP="0014311E">
      <w:pPr>
        <w:pStyle w:val="Heading2"/>
      </w:pPr>
      <w:r w:rsidRPr="0014311E">
        <w:t xml:space="preserve">PRS/SRS </w:t>
      </w:r>
      <w:r>
        <w:t>B</w:t>
      </w:r>
      <w:r w:rsidRPr="0014311E">
        <w:t xml:space="preserve">andwidth </w:t>
      </w:r>
      <w:r>
        <w:t>A</w:t>
      </w:r>
      <w:r w:rsidRPr="0014311E">
        <w:t>ggregation</w:t>
      </w:r>
      <w:r>
        <w:t xml:space="preserve"> (</w:t>
      </w:r>
      <w:r w:rsidRPr="0016573E">
        <w:t xml:space="preserve">Objective </w:t>
      </w:r>
      <w:r>
        <w:t>#</w:t>
      </w:r>
      <w:r w:rsidRPr="0016573E">
        <w:t>2</w:t>
      </w:r>
      <w:r>
        <w:t>B)</w:t>
      </w:r>
    </w:p>
    <w:p w14:paraId="44DDB791" w14:textId="0E791914" w:rsidR="0014311E" w:rsidRDefault="0014311E" w:rsidP="0014311E">
      <w:pPr>
        <w:pStyle w:val="3GPPText"/>
      </w:pPr>
      <w:r>
        <w:t xml:space="preserve">The scope of </w:t>
      </w:r>
      <w:r w:rsidRPr="0014311E">
        <w:t xml:space="preserve">PRS/SRS </w:t>
      </w:r>
      <w:r>
        <w:t>b</w:t>
      </w:r>
      <w:r w:rsidRPr="0014311E">
        <w:t xml:space="preserve">andwidth </w:t>
      </w:r>
      <w:r>
        <w:t>a</w:t>
      </w:r>
      <w:r w:rsidRPr="0014311E">
        <w:t>ggregation</w:t>
      </w:r>
      <w:r>
        <w:t xml:space="preserve"> is already limited to support of intra-band carriers. In our view, there is no </w:t>
      </w:r>
      <w:r w:rsidR="004220C4">
        <w:t xml:space="preserve">strong </w:t>
      </w:r>
      <w:r>
        <w:t xml:space="preserve">need for </w:t>
      </w:r>
      <w:r w:rsidR="00F517B2">
        <w:t xml:space="preserve">further RAN1 </w:t>
      </w:r>
      <w:r>
        <w:t xml:space="preserve">studies as it is theoretically clear that </w:t>
      </w:r>
      <w:r w:rsidR="009019D1">
        <w:t xml:space="preserve">the </w:t>
      </w:r>
      <w:r>
        <w:t xml:space="preserve">feature </w:t>
      </w:r>
      <w:r w:rsidR="00F517B2">
        <w:t xml:space="preserve">can </w:t>
      </w:r>
      <w:r>
        <w:t xml:space="preserve">improve accuracy of </w:t>
      </w:r>
      <w:r w:rsidR="00F517B2">
        <w:t>positioning</w:t>
      </w:r>
      <w:r>
        <w:t xml:space="preserve"> measurements. </w:t>
      </w:r>
      <w:r w:rsidR="00F517B2">
        <w:t xml:space="preserve">Therefore, we think that RAN1 can be removed from the list of responsible WGs and remaining work can be done directly by the following WGs: </w:t>
      </w:r>
      <w:r w:rsidR="00F517B2" w:rsidRPr="008E6D96">
        <w:rPr>
          <w:rFonts w:ascii="TimesNewRomanPSMT" w:hAnsi="TimesNewRomanPSMT"/>
          <w:color w:val="000000"/>
          <w:szCs w:val="22"/>
          <w:lang w:val="en-GB"/>
        </w:rPr>
        <w:t>RAN4,</w:t>
      </w:r>
      <w:r w:rsidR="00F517B2">
        <w:rPr>
          <w:rFonts w:ascii="TimesNewRomanPSMT" w:hAnsi="TimesNewRomanPSMT"/>
          <w:color w:val="000000"/>
          <w:szCs w:val="22"/>
          <w:lang w:val="en-GB"/>
        </w:rPr>
        <w:t xml:space="preserve"> </w:t>
      </w:r>
      <w:r w:rsidR="00F517B2" w:rsidRPr="008E6D96">
        <w:rPr>
          <w:rFonts w:ascii="TimesNewRomanPSMT" w:hAnsi="TimesNewRomanPSMT"/>
          <w:color w:val="000000"/>
          <w:szCs w:val="22"/>
          <w:lang w:val="en-GB"/>
        </w:rPr>
        <w:t>RAN2, RAN3</w:t>
      </w:r>
      <w:r w:rsidR="00F517B2">
        <w:rPr>
          <w:rFonts w:ascii="TimesNewRomanPSMT" w:hAnsi="TimesNewRomanPSMT"/>
          <w:color w:val="000000"/>
          <w:szCs w:val="22"/>
          <w:lang w:val="en-GB"/>
        </w:rPr>
        <w:t>.</w:t>
      </w:r>
    </w:p>
    <w:p w14:paraId="0AFAA816" w14:textId="77777777" w:rsidR="00B83889" w:rsidRDefault="00B83889" w:rsidP="00B83889">
      <w:pPr>
        <w:pStyle w:val="3GPPText"/>
      </w:pPr>
    </w:p>
    <w:p w14:paraId="4D0EFC28" w14:textId="77777777" w:rsidR="00B83889" w:rsidRDefault="00B83889" w:rsidP="00B83889">
      <w:pPr>
        <w:pStyle w:val="3GPPText"/>
        <w:numPr>
          <w:ilvl w:val="0"/>
          <w:numId w:val="6"/>
        </w:numPr>
      </w:pPr>
    </w:p>
    <w:p w14:paraId="52EC62C9" w14:textId="70246923" w:rsidR="00B83889" w:rsidRPr="00B3568C" w:rsidRDefault="00B83889" w:rsidP="00B83889">
      <w:pPr>
        <w:pStyle w:val="3GPPText"/>
        <w:numPr>
          <w:ilvl w:val="1"/>
          <w:numId w:val="6"/>
        </w:numPr>
        <w:rPr>
          <w:b/>
          <w:bCs/>
        </w:rPr>
      </w:pPr>
      <w:r>
        <w:rPr>
          <w:b/>
          <w:bCs/>
        </w:rPr>
        <w:lastRenderedPageBreak/>
        <w:t xml:space="preserve">Consider </w:t>
      </w:r>
      <w:r w:rsidR="004220C4">
        <w:rPr>
          <w:b/>
          <w:bCs/>
        </w:rPr>
        <w:t>removing</w:t>
      </w:r>
      <w:r>
        <w:rPr>
          <w:b/>
          <w:bCs/>
        </w:rPr>
        <w:t xml:space="preserve"> RAN WG1 and make RAN WG4 as a leading WG for the objective on </w:t>
      </w:r>
      <w:r w:rsidRPr="00B83889">
        <w:rPr>
          <w:b/>
          <w:bCs/>
        </w:rPr>
        <w:t xml:space="preserve">PRS/SRS </w:t>
      </w:r>
      <w:r w:rsidR="004150DE">
        <w:rPr>
          <w:b/>
          <w:bCs/>
        </w:rPr>
        <w:t>b</w:t>
      </w:r>
      <w:r w:rsidRPr="00B83889">
        <w:rPr>
          <w:b/>
          <w:bCs/>
        </w:rPr>
        <w:t xml:space="preserve">andwidth </w:t>
      </w:r>
      <w:r w:rsidR="004150DE">
        <w:rPr>
          <w:b/>
          <w:bCs/>
        </w:rPr>
        <w:t>a</w:t>
      </w:r>
      <w:r w:rsidRPr="00B83889">
        <w:rPr>
          <w:b/>
          <w:bCs/>
        </w:rPr>
        <w:t>ggregation</w:t>
      </w:r>
    </w:p>
    <w:p w14:paraId="1CA8C740" w14:textId="77777777" w:rsidR="00A31936" w:rsidRDefault="00A31936" w:rsidP="0014311E">
      <w:pPr>
        <w:pStyle w:val="3GPPText"/>
      </w:pPr>
    </w:p>
    <w:p w14:paraId="1D078C89" w14:textId="476242FB" w:rsidR="00C56BE1" w:rsidRDefault="00C56BE1" w:rsidP="0014311E">
      <w:pPr>
        <w:pStyle w:val="3GPPText"/>
      </w:pPr>
      <w:r>
        <w:t>In general, we observe that this objective can be fulfilled without RAN1 involvement</w:t>
      </w:r>
      <w:r w:rsidR="00762E78">
        <w:t xml:space="preserve"> </w:t>
      </w:r>
      <w:r w:rsidR="00D06547">
        <w:t>especially for intra-band contiguous scenarios.</w:t>
      </w:r>
    </w:p>
    <w:p w14:paraId="033E6022" w14:textId="77777777" w:rsidR="00C56BE1" w:rsidRPr="0016573E" w:rsidRDefault="00C56BE1" w:rsidP="0014311E">
      <w:pPr>
        <w:pStyle w:val="3GPPText"/>
      </w:pPr>
    </w:p>
    <w:p w14:paraId="1C449FD6" w14:textId="276D7B2C" w:rsidR="00F517B2" w:rsidRDefault="00F517B2" w:rsidP="00260554">
      <w:pPr>
        <w:pStyle w:val="Heading2"/>
      </w:pPr>
      <w:r>
        <w:t>Carrier Phase Positioning</w:t>
      </w:r>
      <w:r w:rsidR="00C15DFA">
        <w:t xml:space="preserve"> (Objective #2C)</w:t>
      </w:r>
    </w:p>
    <w:p w14:paraId="2074CDAF" w14:textId="7113EE6A" w:rsidR="00F517B2" w:rsidRDefault="00F517B2" w:rsidP="00F517B2">
      <w:pPr>
        <w:jc w:val="both"/>
        <w:rPr>
          <w:rFonts w:ascii="TimesNewRomanPS-BoldItalicMT" w:hAnsi="TimesNewRomanPS-BoldItalicMT" w:hint="eastAsia"/>
          <w:color w:val="000000"/>
          <w:sz w:val="22"/>
          <w:szCs w:val="22"/>
        </w:rPr>
      </w:pPr>
      <w:r w:rsidRPr="00F517B2">
        <w:rPr>
          <w:rFonts w:ascii="TimesNewRomanPS-BoldItalicMT" w:hAnsi="TimesNewRomanPS-BoldItalicMT"/>
          <w:color w:val="000000"/>
          <w:sz w:val="22"/>
          <w:szCs w:val="22"/>
        </w:rPr>
        <w:t xml:space="preserve">Overall, we are supportive of </w:t>
      </w:r>
      <w:r>
        <w:rPr>
          <w:rFonts w:ascii="TimesNewRomanPS-BoldItalicMT" w:hAnsi="TimesNewRomanPS-BoldItalicMT"/>
          <w:color w:val="000000"/>
          <w:sz w:val="22"/>
          <w:szCs w:val="22"/>
        </w:rPr>
        <w:t>th</w:t>
      </w:r>
      <w:r w:rsidR="00075A45">
        <w:rPr>
          <w:rFonts w:ascii="TimesNewRomanPS-BoldItalicMT" w:hAnsi="TimesNewRomanPS-BoldItalicMT"/>
          <w:color w:val="000000"/>
          <w:sz w:val="22"/>
          <w:szCs w:val="22"/>
        </w:rPr>
        <w:t>e study for this objective. However</w:t>
      </w:r>
      <w:r>
        <w:rPr>
          <w:rFonts w:ascii="TimesNewRomanPS-BoldItalicMT" w:hAnsi="TimesNewRomanPS-BoldItalicMT"/>
          <w:color w:val="000000"/>
          <w:sz w:val="22"/>
          <w:szCs w:val="22"/>
        </w:rPr>
        <w:t>,</w:t>
      </w:r>
      <w:r w:rsidRPr="00F517B2">
        <w:rPr>
          <w:rFonts w:ascii="TimesNewRomanPS-BoldItalicMT" w:hAnsi="TimesNewRomanPS-BoldItalicMT"/>
          <w:color w:val="000000"/>
          <w:sz w:val="22"/>
          <w:szCs w:val="22"/>
        </w:rPr>
        <w:t xml:space="preserve"> </w:t>
      </w:r>
      <w:r w:rsidR="00075A45">
        <w:rPr>
          <w:rFonts w:ascii="TimesNewRomanPS-BoldItalicMT" w:hAnsi="TimesNewRomanPS-BoldItalicMT"/>
          <w:color w:val="000000"/>
          <w:sz w:val="22"/>
          <w:szCs w:val="22"/>
        </w:rPr>
        <w:t>concerning the</w:t>
      </w:r>
      <w:r>
        <w:rPr>
          <w:rFonts w:ascii="TimesNewRomanPS-BoldItalicMT" w:hAnsi="TimesNewRomanPS-BoldItalicMT"/>
          <w:color w:val="000000"/>
          <w:sz w:val="22"/>
          <w:szCs w:val="22"/>
        </w:rPr>
        <w:t xml:space="preserve"> </w:t>
      </w:r>
      <w:r w:rsidRPr="00F517B2">
        <w:rPr>
          <w:rFonts w:ascii="TimesNewRomanPS-BoldItalicMT" w:hAnsi="TimesNewRomanPS-BoldItalicMT"/>
          <w:color w:val="000000"/>
          <w:sz w:val="22"/>
          <w:szCs w:val="22"/>
        </w:rPr>
        <w:t xml:space="preserve">large scope </w:t>
      </w:r>
      <w:r>
        <w:rPr>
          <w:rFonts w:ascii="TimesNewRomanPS-BoldItalicMT" w:hAnsi="TimesNewRomanPS-BoldItalicMT"/>
          <w:color w:val="000000"/>
          <w:sz w:val="22"/>
          <w:szCs w:val="22"/>
        </w:rPr>
        <w:t xml:space="preserve">for NR positioning work in Rel-18, </w:t>
      </w:r>
      <w:r w:rsidRPr="00F517B2">
        <w:rPr>
          <w:rFonts w:ascii="TimesNewRomanPS-BoldItalicMT" w:hAnsi="TimesNewRomanPS-BoldItalicMT"/>
          <w:color w:val="000000"/>
          <w:sz w:val="22"/>
          <w:szCs w:val="22"/>
        </w:rPr>
        <w:t xml:space="preserve">we are open to consider it as a candidate for </w:t>
      </w:r>
      <w:r>
        <w:rPr>
          <w:rFonts w:ascii="TimesNewRomanPS-BoldItalicMT" w:hAnsi="TimesNewRomanPS-BoldItalicMT"/>
          <w:color w:val="000000"/>
          <w:sz w:val="22"/>
          <w:szCs w:val="22"/>
        </w:rPr>
        <w:t>down-</w:t>
      </w:r>
      <w:r w:rsidR="00075A45">
        <w:rPr>
          <w:rFonts w:ascii="TimesNewRomanPS-BoldItalicMT" w:hAnsi="TimesNewRomanPS-BoldItalicMT"/>
          <w:color w:val="000000"/>
          <w:sz w:val="22"/>
          <w:szCs w:val="22"/>
        </w:rPr>
        <w:t>selection</w:t>
      </w:r>
      <w:r>
        <w:rPr>
          <w:rFonts w:ascii="TimesNewRomanPS-BoldItalicMT" w:hAnsi="TimesNewRomanPS-BoldItalicMT"/>
          <w:color w:val="000000"/>
          <w:sz w:val="22"/>
          <w:szCs w:val="22"/>
        </w:rPr>
        <w:t xml:space="preserve"> from Rel.18 with </w:t>
      </w:r>
      <w:r w:rsidR="00CB6316">
        <w:rPr>
          <w:rFonts w:ascii="TimesNewRomanPS-BoldItalicMT" w:hAnsi="TimesNewRomanPS-BoldItalicMT"/>
          <w:color w:val="000000"/>
          <w:sz w:val="22"/>
          <w:szCs w:val="22"/>
        </w:rPr>
        <w:t xml:space="preserve">the </w:t>
      </w:r>
      <w:r>
        <w:rPr>
          <w:rFonts w:ascii="TimesNewRomanPS-BoldItalicMT" w:hAnsi="TimesNewRomanPS-BoldItalicMT"/>
          <w:color w:val="000000"/>
          <w:sz w:val="22"/>
          <w:szCs w:val="22"/>
        </w:rPr>
        <w:t xml:space="preserve">motivation to have </w:t>
      </w:r>
      <w:r w:rsidR="00566193">
        <w:rPr>
          <w:rFonts w:ascii="TimesNewRomanPS-BoldItalicMT" w:hAnsi="TimesNewRomanPS-BoldItalicMT"/>
          <w:color w:val="000000"/>
          <w:sz w:val="22"/>
          <w:szCs w:val="22"/>
        </w:rPr>
        <w:t xml:space="preserve">a </w:t>
      </w:r>
      <w:r w:rsidR="00075A45">
        <w:rPr>
          <w:rFonts w:ascii="TimesNewRomanPS-BoldItalicMT" w:hAnsi="TimesNewRomanPS-BoldItalicMT"/>
          <w:color w:val="000000"/>
          <w:sz w:val="22"/>
          <w:szCs w:val="22"/>
        </w:rPr>
        <w:t>sustainable work scope</w:t>
      </w:r>
      <w:r>
        <w:rPr>
          <w:rFonts w:ascii="TimesNewRomanPS-BoldItalicMT" w:hAnsi="TimesNewRomanPS-BoldItalicMT"/>
          <w:color w:val="000000"/>
          <w:sz w:val="22"/>
          <w:szCs w:val="22"/>
        </w:rPr>
        <w:t xml:space="preserve"> in Rel-18.</w:t>
      </w:r>
    </w:p>
    <w:p w14:paraId="3EB6DBE0" w14:textId="1746E5A0" w:rsidR="00F517B2" w:rsidRPr="00F517B2" w:rsidRDefault="00075A45" w:rsidP="00F517B2">
      <w:pPr>
        <w:jc w:val="both"/>
        <w:rPr>
          <w:rFonts w:ascii="TimesNewRomanPS-BoldItalicMT" w:hAnsi="TimesNewRomanPS-BoldItalicMT" w:hint="eastAsia"/>
          <w:color w:val="000000"/>
          <w:sz w:val="22"/>
          <w:szCs w:val="22"/>
        </w:rPr>
      </w:pPr>
      <w:r>
        <w:rPr>
          <w:rFonts w:ascii="TimesNewRomanPS-BoldItalicMT" w:hAnsi="TimesNewRomanPS-BoldItalicMT"/>
          <w:color w:val="000000"/>
          <w:sz w:val="22"/>
          <w:szCs w:val="22"/>
        </w:rPr>
        <w:t>In addition, we think that discussion on introduction of new reference signals for carrier phase measurements should be avoided at this stage of NR positioning development for Uu air-interface.</w:t>
      </w:r>
    </w:p>
    <w:p w14:paraId="69E4AD17" w14:textId="2ABE68EB" w:rsidR="00F517B2" w:rsidRDefault="00F517B2" w:rsidP="00F517B2"/>
    <w:p w14:paraId="1990AD52" w14:textId="77777777" w:rsidR="00157046" w:rsidRDefault="00157046" w:rsidP="00157046">
      <w:pPr>
        <w:pStyle w:val="3GPPText"/>
        <w:numPr>
          <w:ilvl w:val="0"/>
          <w:numId w:val="6"/>
        </w:numPr>
      </w:pPr>
    </w:p>
    <w:p w14:paraId="2BCD5AD9" w14:textId="5FC49F13" w:rsidR="00157046" w:rsidRPr="00157046" w:rsidRDefault="00157046" w:rsidP="00157046">
      <w:pPr>
        <w:pStyle w:val="3GPPText"/>
        <w:numPr>
          <w:ilvl w:val="1"/>
          <w:numId w:val="6"/>
        </w:numPr>
        <w:rPr>
          <w:b/>
          <w:bCs/>
        </w:rPr>
      </w:pPr>
      <w:r>
        <w:rPr>
          <w:b/>
          <w:bCs/>
        </w:rPr>
        <w:t xml:space="preserve">For </w:t>
      </w:r>
      <w:r w:rsidRPr="00157046">
        <w:rPr>
          <w:b/>
          <w:bCs/>
        </w:rPr>
        <w:t xml:space="preserve">the sake of scope reduction, </w:t>
      </w:r>
      <w:r>
        <w:rPr>
          <w:b/>
          <w:bCs/>
        </w:rPr>
        <w:t xml:space="preserve">at least </w:t>
      </w:r>
      <w:r w:rsidRPr="00157046">
        <w:rPr>
          <w:b/>
          <w:bCs/>
        </w:rPr>
        <w:t xml:space="preserve">preclude study and </w:t>
      </w:r>
      <w:r w:rsidRPr="00157046">
        <w:rPr>
          <w:rFonts w:ascii="TimesNewRomanPS-BoldItalicMT" w:hAnsi="TimesNewRomanPS-BoldItalicMT"/>
          <w:b/>
          <w:bCs/>
          <w:color w:val="000000"/>
          <w:szCs w:val="22"/>
        </w:rPr>
        <w:t>introduction of new reference signals for carrier phase measurements</w:t>
      </w:r>
      <w:r>
        <w:rPr>
          <w:rFonts w:ascii="TimesNewRomanPS-BoldItalicMT" w:hAnsi="TimesNewRomanPS-BoldItalicMT"/>
          <w:b/>
          <w:bCs/>
          <w:color w:val="000000"/>
          <w:szCs w:val="22"/>
        </w:rPr>
        <w:t xml:space="preserve"> in </w:t>
      </w:r>
      <w:r>
        <w:rPr>
          <w:b/>
          <w:bCs/>
        </w:rPr>
        <w:t>Rel.18 NR positioning work</w:t>
      </w:r>
    </w:p>
    <w:p w14:paraId="0BAFB8B6" w14:textId="77777777" w:rsidR="00157046" w:rsidRDefault="00157046" w:rsidP="00F517B2"/>
    <w:p w14:paraId="2F3BE7DB" w14:textId="78DBE858" w:rsidR="00C15DFA" w:rsidRDefault="00C15DFA" w:rsidP="00C15DFA">
      <w:pPr>
        <w:pStyle w:val="Heading2"/>
      </w:pPr>
      <w:r>
        <w:t>LPHAP Positioning (Objective #2D)</w:t>
      </w:r>
    </w:p>
    <w:p w14:paraId="3C62A40A" w14:textId="2D75B704" w:rsidR="00C15DFA" w:rsidRDefault="008F5670" w:rsidP="00870E1D">
      <w:pPr>
        <w:jc w:val="both"/>
        <w:rPr>
          <w:rFonts w:ascii="TimesNewRomanPS-BoldItalicMT" w:hAnsi="TimesNewRomanPS-BoldItalicMT" w:hint="eastAsia"/>
          <w:color w:val="000000"/>
          <w:sz w:val="22"/>
          <w:szCs w:val="22"/>
        </w:rPr>
      </w:pPr>
      <w:r>
        <w:rPr>
          <w:rFonts w:ascii="TimesNewRomanPS-BoldItalicMT" w:hAnsi="TimesNewRomanPS-BoldItalicMT"/>
          <w:color w:val="000000"/>
          <w:sz w:val="22"/>
          <w:szCs w:val="22"/>
        </w:rPr>
        <w:t>In our view, th</w:t>
      </w:r>
      <w:r w:rsidR="0056068F">
        <w:rPr>
          <w:rFonts w:ascii="TimesNewRomanPS-BoldItalicMT" w:hAnsi="TimesNewRomanPS-BoldItalicMT"/>
          <w:color w:val="000000"/>
          <w:sz w:val="22"/>
          <w:szCs w:val="22"/>
        </w:rPr>
        <w:t>e</w:t>
      </w:r>
      <w:r w:rsidR="00D412A9">
        <w:rPr>
          <w:rFonts w:ascii="TimesNewRomanPS-BoldItalicMT" w:hAnsi="TimesNewRomanPS-BoldItalicMT"/>
          <w:color w:val="000000"/>
          <w:sz w:val="22"/>
          <w:szCs w:val="22"/>
        </w:rPr>
        <w:t xml:space="preserve"> </w:t>
      </w:r>
      <w:r w:rsidR="00157046">
        <w:rPr>
          <w:rFonts w:ascii="TimesNewRomanPS-BoldItalicMT" w:hAnsi="TimesNewRomanPS-BoldItalicMT"/>
          <w:color w:val="000000"/>
          <w:sz w:val="22"/>
          <w:szCs w:val="22"/>
        </w:rPr>
        <w:t>full</w:t>
      </w:r>
      <w:r>
        <w:rPr>
          <w:rFonts w:ascii="TimesNewRomanPS-BoldItalicMT" w:hAnsi="TimesNewRomanPS-BoldItalicMT"/>
          <w:color w:val="000000"/>
          <w:sz w:val="22"/>
          <w:szCs w:val="22"/>
        </w:rPr>
        <w:t xml:space="preserve"> </w:t>
      </w:r>
      <w:r w:rsidR="0056068F">
        <w:rPr>
          <w:rFonts w:ascii="TimesNewRomanPS-BoldItalicMT" w:hAnsi="TimesNewRomanPS-BoldItalicMT"/>
          <w:color w:val="000000"/>
          <w:sz w:val="22"/>
          <w:szCs w:val="22"/>
        </w:rPr>
        <w:t xml:space="preserve">scope behind this </w:t>
      </w:r>
      <w:r>
        <w:rPr>
          <w:rFonts w:ascii="TimesNewRomanPS-BoldItalicMT" w:hAnsi="TimesNewRomanPS-BoldItalicMT"/>
          <w:color w:val="000000"/>
          <w:sz w:val="22"/>
          <w:szCs w:val="22"/>
        </w:rPr>
        <w:t xml:space="preserve">objective may be rather challenging to accomplish together with other objectives over a short </w:t>
      </w:r>
      <w:r w:rsidR="008242AF">
        <w:rPr>
          <w:rFonts w:ascii="TimesNewRomanPS-BoldItalicMT" w:hAnsi="TimesNewRomanPS-BoldItalicMT"/>
          <w:color w:val="000000"/>
          <w:sz w:val="22"/>
          <w:szCs w:val="22"/>
        </w:rPr>
        <w:t xml:space="preserve">study </w:t>
      </w:r>
      <w:r>
        <w:rPr>
          <w:rFonts w:ascii="TimesNewRomanPS-BoldItalicMT" w:hAnsi="TimesNewRomanPS-BoldItalicMT"/>
          <w:color w:val="000000"/>
          <w:sz w:val="22"/>
          <w:szCs w:val="22"/>
        </w:rPr>
        <w:t xml:space="preserve">period. </w:t>
      </w:r>
      <w:r w:rsidR="00157046">
        <w:rPr>
          <w:rFonts w:ascii="TimesNewRomanPS-BoldItalicMT" w:hAnsi="TimesNewRomanPS-BoldItalicMT"/>
          <w:color w:val="000000"/>
          <w:sz w:val="22"/>
          <w:szCs w:val="22"/>
        </w:rPr>
        <w:t>Therefore,</w:t>
      </w:r>
      <w:r>
        <w:rPr>
          <w:rFonts w:ascii="TimesNewRomanPS-BoldItalicMT" w:hAnsi="TimesNewRomanPS-BoldItalicMT"/>
          <w:color w:val="000000"/>
          <w:sz w:val="22"/>
          <w:szCs w:val="22"/>
        </w:rPr>
        <w:t xml:space="preserve"> this objective can be also considered as a candidate for down-selection</w:t>
      </w:r>
      <w:r w:rsidR="00157046">
        <w:rPr>
          <w:rFonts w:ascii="TimesNewRomanPS-BoldItalicMT" w:hAnsi="TimesNewRomanPS-BoldItalicMT"/>
          <w:color w:val="000000"/>
          <w:sz w:val="22"/>
          <w:szCs w:val="22"/>
        </w:rPr>
        <w:t>,</w:t>
      </w:r>
      <w:r>
        <w:rPr>
          <w:rFonts w:ascii="TimesNewRomanPS-BoldItalicMT" w:hAnsi="TimesNewRomanPS-BoldItalicMT"/>
          <w:color w:val="000000"/>
          <w:sz w:val="22"/>
          <w:szCs w:val="22"/>
        </w:rPr>
        <w:t xml:space="preserve"> </w:t>
      </w:r>
      <w:r w:rsidR="00157046">
        <w:rPr>
          <w:rFonts w:ascii="TimesNewRomanPS-BoldItalicMT" w:hAnsi="TimesNewRomanPS-BoldItalicMT"/>
          <w:color w:val="000000"/>
          <w:sz w:val="22"/>
          <w:szCs w:val="22"/>
        </w:rPr>
        <w:t>given that</w:t>
      </w:r>
      <w:r>
        <w:rPr>
          <w:rFonts w:ascii="TimesNewRomanPS-BoldItalicMT" w:hAnsi="TimesNewRomanPS-BoldItalicMT"/>
          <w:color w:val="000000"/>
          <w:sz w:val="22"/>
          <w:szCs w:val="22"/>
        </w:rPr>
        <w:t xml:space="preserve"> it may require </w:t>
      </w:r>
      <w:r w:rsidR="00157046">
        <w:rPr>
          <w:rFonts w:ascii="TimesNewRomanPS-BoldItalicMT" w:hAnsi="TimesNewRomanPS-BoldItalicMT"/>
          <w:color w:val="000000"/>
          <w:sz w:val="22"/>
          <w:szCs w:val="22"/>
        </w:rPr>
        <w:t xml:space="preserve">significant evaluation </w:t>
      </w:r>
      <w:r>
        <w:rPr>
          <w:rFonts w:ascii="TimesNewRomanPS-BoldItalicMT" w:hAnsi="TimesNewRomanPS-BoldItalicMT"/>
          <w:color w:val="000000"/>
          <w:sz w:val="22"/>
          <w:szCs w:val="22"/>
        </w:rPr>
        <w:t>work</w:t>
      </w:r>
      <w:r w:rsidR="00157046">
        <w:rPr>
          <w:rFonts w:ascii="TimesNewRomanPS-BoldItalicMT" w:hAnsi="TimesNewRomanPS-BoldItalicMT"/>
          <w:color w:val="000000"/>
          <w:sz w:val="22"/>
          <w:szCs w:val="22"/>
        </w:rPr>
        <w:t xml:space="preserve"> with not-obvious impact on specification</w:t>
      </w:r>
      <w:r>
        <w:rPr>
          <w:rFonts w:ascii="TimesNewRomanPS-BoldItalicMT" w:hAnsi="TimesNewRomanPS-BoldItalicMT"/>
          <w:color w:val="000000"/>
          <w:sz w:val="22"/>
          <w:szCs w:val="22"/>
        </w:rPr>
        <w:t xml:space="preserve">. </w:t>
      </w:r>
      <w:r w:rsidR="00157046">
        <w:rPr>
          <w:rFonts w:ascii="TimesNewRomanPS-BoldItalicMT" w:hAnsi="TimesNewRomanPS-BoldItalicMT"/>
          <w:color w:val="000000"/>
          <w:sz w:val="22"/>
          <w:szCs w:val="22"/>
        </w:rPr>
        <w:t>According to</w:t>
      </w:r>
      <w:r w:rsidR="00795CF9">
        <w:rPr>
          <w:rFonts w:ascii="TimesNewRomanPS-BoldItalicMT" w:hAnsi="TimesNewRomanPS-BoldItalicMT"/>
          <w:color w:val="000000"/>
          <w:sz w:val="22"/>
          <w:szCs w:val="22"/>
        </w:rPr>
        <w:t xml:space="preserve"> the</w:t>
      </w:r>
      <w:r>
        <w:rPr>
          <w:rFonts w:ascii="TimesNewRomanPS-BoldItalicMT" w:hAnsi="TimesNewRomanPS-BoldItalicMT"/>
          <w:color w:val="000000"/>
          <w:sz w:val="22"/>
          <w:szCs w:val="22"/>
        </w:rPr>
        <w:t xml:space="preserve"> current </w:t>
      </w:r>
      <w:r w:rsidR="00D92B81">
        <w:rPr>
          <w:rFonts w:ascii="TimesNewRomanPS-BoldItalicMT" w:hAnsi="TimesNewRomanPS-BoldItalicMT"/>
          <w:color w:val="000000"/>
          <w:sz w:val="22"/>
          <w:szCs w:val="22"/>
        </w:rPr>
        <w:t xml:space="preserve">objective </w:t>
      </w:r>
      <w:r>
        <w:rPr>
          <w:rFonts w:ascii="TimesNewRomanPS-BoldItalicMT" w:hAnsi="TimesNewRomanPS-BoldItalicMT"/>
          <w:color w:val="000000"/>
          <w:sz w:val="22"/>
          <w:szCs w:val="22"/>
        </w:rPr>
        <w:t>formulation, the expected work seems to be very broad that makes it difficult to accept, especially considering that there are already power saving mechanism in-place and that many aspects can be left up to UE implementation.</w:t>
      </w:r>
      <w:r w:rsidR="00D92B81">
        <w:rPr>
          <w:rFonts w:ascii="TimesNewRomanPS-BoldItalicMT" w:hAnsi="TimesNewRomanPS-BoldItalicMT"/>
          <w:color w:val="000000"/>
          <w:sz w:val="22"/>
          <w:szCs w:val="22"/>
        </w:rPr>
        <w:t xml:space="preserve"> </w:t>
      </w:r>
      <w:r w:rsidR="00157046">
        <w:rPr>
          <w:rFonts w:ascii="TimesNewRomanPS-BoldItalicMT" w:hAnsi="TimesNewRomanPS-BoldItalicMT"/>
          <w:color w:val="000000"/>
          <w:sz w:val="22"/>
          <w:szCs w:val="22"/>
        </w:rPr>
        <w:t xml:space="preserve">It is </w:t>
      </w:r>
      <w:r w:rsidR="00F861DD">
        <w:rPr>
          <w:rFonts w:ascii="TimesNewRomanPS-BoldItalicMT" w:hAnsi="TimesNewRomanPS-BoldItalicMT"/>
          <w:color w:val="000000"/>
          <w:sz w:val="22"/>
          <w:szCs w:val="22"/>
        </w:rPr>
        <w:t>recommended</w:t>
      </w:r>
      <w:r w:rsidR="00157046">
        <w:rPr>
          <w:rFonts w:ascii="TimesNewRomanPS-BoldItalicMT" w:hAnsi="TimesNewRomanPS-BoldItalicMT"/>
          <w:color w:val="000000"/>
          <w:sz w:val="22"/>
          <w:szCs w:val="22"/>
        </w:rPr>
        <w:t xml:space="preserve"> to at least limit </w:t>
      </w:r>
      <w:r w:rsidR="00F861DD">
        <w:rPr>
          <w:rFonts w:ascii="TimesNewRomanPS-BoldItalicMT" w:hAnsi="TimesNewRomanPS-BoldItalicMT"/>
          <w:color w:val="000000"/>
          <w:sz w:val="22"/>
          <w:szCs w:val="22"/>
        </w:rPr>
        <w:t xml:space="preserve">and clarify </w:t>
      </w:r>
      <w:r w:rsidR="00157046">
        <w:rPr>
          <w:rFonts w:ascii="TimesNewRomanPS-BoldItalicMT" w:hAnsi="TimesNewRomanPS-BoldItalicMT"/>
          <w:color w:val="000000"/>
          <w:sz w:val="22"/>
          <w:szCs w:val="22"/>
        </w:rPr>
        <w:t xml:space="preserve">the scope of LPHAP studies </w:t>
      </w:r>
      <w:r w:rsidR="00F861DD">
        <w:rPr>
          <w:rFonts w:ascii="TimesNewRomanPS-BoldItalicMT" w:hAnsi="TimesNewRomanPS-BoldItalicMT"/>
          <w:color w:val="000000"/>
          <w:sz w:val="22"/>
          <w:szCs w:val="22"/>
        </w:rPr>
        <w:t xml:space="preserve">to </w:t>
      </w:r>
      <w:r w:rsidR="00157046">
        <w:rPr>
          <w:rFonts w:ascii="TimesNewRomanPS-BoldItalicMT" w:hAnsi="TimesNewRomanPS-BoldItalicMT"/>
          <w:color w:val="000000"/>
          <w:sz w:val="22"/>
          <w:szCs w:val="22"/>
        </w:rPr>
        <w:t xml:space="preserve">have focused analysis </w:t>
      </w:r>
      <w:r w:rsidR="00F861DD">
        <w:rPr>
          <w:rFonts w:ascii="TimesNewRomanPS-BoldItalicMT" w:hAnsi="TimesNewRomanPS-BoldItalicMT"/>
          <w:color w:val="000000"/>
          <w:sz w:val="22"/>
          <w:szCs w:val="22"/>
        </w:rPr>
        <w:t xml:space="preserve">on </w:t>
      </w:r>
      <w:r w:rsidR="00157046">
        <w:rPr>
          <w:rFonts w:ascii="TimesNewRomanPS-BoldItalicMT" w:hAnsi="TimesNewRomanPS-BoldItalicMT"/>
          <w:color w:val="000000"/>
          <w:sz w:val="22"/>
          <w:szCs w:val="22"/>
        </w:rPr>
        <w:t xml:space="preserve">the specific </w:t>
      </w:r>
      <w:r w:rsidR="00F861DD">
        <w:rPr>
          <w:rFonts w:ascii="TimesNewRomanPS-BoldItalicMT" w:hAnsi="TimesNewRomanPS-BoldItalicMT"/>
          <w:color w:val="000000"/>
          <w:sz w:val="22"/>
          <w:szCs w:val="22"/>
        </w:rPr>
        <w:t>sub-</w:t>
      </w:r>
      <w:r w:rsidR="00157046">
        <w:rPr>
          <w:rFonts w:ascii="TimesNewRomanPS-BoldItalicMT" w:hAnsi="TimesNewRomanPS-BoldItalicMT"/>
          <w:color w:val="000000"/>
          <w:sz w:val="22"/>
          <w:szCs w:val="22"/>
        </w:rPr>
        <w:t xml:space="preserve">set of </w:t>
      </w:r>
      <w:r w:rsidR="00F861DD">
        <w:rPr>
          <w:rFonts w:ascii="TimesNewRomanPS-BoldItalicMT" w:hAnsi="TimesNewRomanPS-BoldItalicMT"/>
          <w:color w:val="000000"/>
          <w:sz w:val="22"/>
          <w:szCs w:val="22"/>
        </w:rPr>
        <w:t xml:space="preserve">problems that are deemed critical by </w:t>
      </w:r>
      <w:r w:rsidR="00B52019">
        <w:rPr>
          <w:rFonts w:ascii="TimesNewRomanPS-BoldItalicMT" w:hAnsi="TimesNewRomanPS-BoldItalicMT"/>
          <w:color w:val="000000"/>
          <w:sz w:val="22"/>
          <w:szCs w:val="22"/>
        </w:rPr>
        <w:t xml:space="preserve">the </w:t>
      </w:r>
      <w:r w:rsidR="00F861DD">
        <w:rPr>
          <w:rFonts w:ascii="TimesNewRomanPS-BoldItalicMT" w:hAnsi="TimesNewRomanPS-BoldItalicMT"/>
          <w:color w:val="000000"/>
          <w:sz w:val="22"/>
          <w:szCs w:val="22"/>
        </w:rPr>
        <w:t>proponents</w:t>
      </w:r>
      <w:r w:rsidR="00157046">
        <w:rPr>
          <w:rFonts w:ascii="TimesNewRomanPS-BoldItalicMT" w:hAnsi="TimesNewRomanPS-BoldItalicMT"/>
          <w:color w:val="000000"/>
          <w:sz w:val="22"/>
          <w:szCs w:val="22"/>
        </w:rPr>
        <w:t xml:space="preserve">. </w:t>
      </w:r>
      <w:r w:rsidR="00D92B81">
        <w:rPr>
          <w:rFonts w:ascii="TimesNewRomanPS-BoldItalicMT" w:hAnsi="TimesNewRomanPS-BoldItalicMT"/>
          <w:color w:val="000000"/>
          <w:sz w:val="22"/>
          <w:szCs w:val="22"/>
        </w:rPr>
        <w:t xml:space="preserve">Based on </w:t>
      </w:r>
      <w:r w:rsidR="00A87AA9">
        <w:rPr>
          <w:rFonts w:ascii="TimesNewRomanPS-BoldItalicMT" w:hAnsi="TimesNewRomanPS-BoldItalicMT"/>
          <w:color w:val="000000"/>
          <w:sz w:val="22"/>
          <w:szCs w:val="22"/>
        </w:rPr>
        <w:t xml:space="preserve">this </w:t>
      </w:r>
      <w:r w:rsidR="00D92B81">
        <w:rPr>
          <w:rFonts w:ascii="TimesNewRomanPS-BoldItalicMT" w:hAnsi="TimesNewRomanPS-BoldItalicMT"/>
          <w:color w:val="000000"/>
          <w:sz w:val="22"/>
          <w:szCs w:val="22"/>
        </w:rPr>
        <w:t>discussion</w:t>
      </w:r>
      <w:r w:rsidR="00A87AA9">
        <w:rPr>
          <w:rFonts w:ascii="TimesNewRomanPS-BoldItalicMT" w:hAnsi="TimesNewRomanPS-BoldItalicMT"/>
          <w:color w:val="000000"/>
          <w:sz w:val="22"/>
          <w:szCs w:val="22"/>
        </w:rPr>
        <w:t>,</w:t>
      </w:r>
      <w:r w:rsidR="00D92B81">
        <w:rPr>
          <w:rFonts w:ascii="TimesNewRomanPS-BoldItalicMT" w:hAnsi="TimesNewRomanPS-BoldItalicMT"/>
          <w:color w:val="000000"/>
          <w:sz w:val="22"/>
          <w:szCs w:val="22"/>
        </w:rPr>
        <w:t xml:space="preserve"> our preference is to e</w:t>
      </w:r>
      <w:r w:rsidR="00D065BA">
        <w:rPr>
          <w:rFonts w:ascii="TimesNewRomanPS-BoldItalicMT" w:hAnsi="TimesNewRomanPS-BoldItalicMT"/>
          <w:color w:val="000000"/>
          <w:sz w:val="22"/>
          <w:szCs w:val="22"/>
        </w:rPr>
        <w:t>i</w:t>
      </w:r>
      <w:r w:rsidR="00D92B81">
        <w:rPr>
          <w:rFonts w:ascii="TimesNewRomanPS-BoldItalicMT" w:hAnsi="TimesNewRomanPS-BoldItalicMT"/>
          <w:color w:val="000000"/>
          <w:sz w:val="22"/>
          <w:szCs w:val="22"/>
        </w:rPr>
        <w:t xml:space="preserve">ther down-scope this objective </w:t>
      </w:r>
      <w:r w:rsidR="00F861DD">
        <w:rPr>
          <w:rFonts w:ascii="TimesNewRomanPS-BoldItalicMT" w:hAnsi="TimesNewRomanPS-BoldItalicMT"/>
          <w:color w:val="000000"/>
          <w:sz w:val="22"/>
          <w:szCs w:val="22"/>
        </w:rPr>
        <w:t xml:space="preserve">completely </w:t>
      </w:r>
      <w:r w:rsidR="00D92B81">
        <w:rPr>
          <w:rFonts w:ascii="TimesNewRomanPS-BoldItalicMT" w:hAnsi="TimesNewRomanPS-BoldItalicMT"/>
          <w:color w:val="000000"/>
          <w:sz w:val="22"/>
          <w:szCs w:val="22"/>
        </w:rPr>
        <w:t xml:space="preserve">or make it RAN2 led objective w/o implying Rel.18 studies and </w:t>
      </w:r>
      <w:r w:rsidR="00F330A0">
        <w:rPr>
          <w:rFonts w:ascii="TimesNewRomanPS-BoldItalicMT" w:hAnsi="TimesNewRomanPS-BoldItalicMT"/>
          <w:color w:val="000000"/>
          <w:sz w:val="22"/>
          <w:szCs w:val="22"/>
        </w:rPr>
        <w:t xml:space="preserve">detailed </w:t>
      </w:r>
      <w:r w:rsidR="00CC1479">
        <w:rPr>
          <w:rFonts w:ascii="TimesNewRomanPS-BoldItalicMT" w:hAnsi="TimesNewRomanPS-BoldItalicMT"/>
          <w:color w:val="000000"/>
          <w:sz w:val="22"/>
          <w:szCs w:val="22"/>
        </w:rPr>
        <w:t xml:space="preserve">power consumption </w:t>
      </w:r>
      <w:r w:rsidR="00D92B81">
        <w:rPr>
          <w:rFonts w:ascii="TimesNewRomanPS-BoldItalicMT" w:hAnsi="TimesNewRomanPS-BoldItalicMT"/>
          <w:color w:val="000000"/>
          <w:sz w:val="22"/>
          <w:szCs w:val="22"/>
        </w:rPr>
        <w:t>analysis from RAN1.</w:t>
      </w:r>
    </w:p>
    <w:p w14:paraId="5BFA7F1B" w14:textId="77777777" w:rsidR="00157046" w:rsidRDefault="00157046" w:rsidP="00157046">
      <w:pPr>
        <w:pStyle w:val="3GPPText"/>
      </w:pPr>
    </w:p>
    <w:p w14:paraId="33EB1F0D" w14:textId="77777777" w:rsidR="00157046" w:rsidRDefault="00157046" w:rsidP="00157046">
      <w:pPr>
        <w:pStyle w:val="3GPPText"/>
        <w:numPr>
          <w:ilvl w:val="0"/>
          <w:numId w:val="6"/>
        </w:numPr>
      </w:pPr>
    </w:p>
    <w:p w14:paraId="5E13134E" w14:textId="3DB82124" w:rsidR="00157046" w:rsidRPr="00157046" w:rsidRDefault="00765DB5" w:rsidP="00157046">
      <w:pPr>
        <w:pStyle w:val="3GPPText"/>
        <w:numPr>
          <w:ilvl w:val="1"/>
          <w:numId w:val="6"/>
        </w:numPr>
        <w:rPr>
          <w:b/>
          <w:bCs/>
        </w:rPr>
      </w:pPr>
      <w:r>
        <w:rPr>
          <w:b/>
          <w:bCs/>
        </w:rPr>
        <w:t xml:space="preserve">Consider to </w:t>
      </w:r>
      <w:r w:rsidR="00F861DD">
        <w:rPr>
          <w:b/>
          <w:bCs/>
        </w:rPr>
        <w:t>down-scope LPHAP studies in Rel.18 or limit the scope to RAN2 led objectives</w:t>
      </w:r>
    </w:p>
    <w:p w14:paraId="5CCF60FD" w14:textId="77777777" w:rsidR="00157046" w:rsidRDefault="00157046" w:rsidP="008A1D5F">
      <w:pPr>
        <w:pStyle w:val="3GPPText"/>
      </w:pPr>
    </w:p>
    <w:p w14:paraId="392186D5" w14:textId="645A5781" w:rsidR="00D92B81" w:rsidRDefault="00BE6004" w:rsidP="00D92B81">
      <w:pPr>
        <w:pStyle w:val="Heading2"/>
      </w:pPr>
      <w:r>
        <w:t xml:space="preserve">Positioning for </w:t>
      </w:r>
      <w:r w:rsidR="00D92B81">
        <w:t xml:space="preserve">RedCap </w:t>
      </w:r>
      <w:r>
        <w:t xml:space="preserve">UEs </w:t>
      </w:r>
      <w:r w:rsidR="00D92B81">
        <w:t>(Objective #3)</w:t>
      </w:r>
    </w:p>
    <w:p w14:paraId="287D54A0" w14:textId="5BDC473B" w:rsidR="00D92B81" w:rsidRDefault="00D92B81" w:rsidP="008A1D5F">
      <w:pPr>
        <w:pStyle w:val="3GPPText"/>
      </w:pPr>
      <w:r>
        <w:t xml:space="preserve">We are supportive of this objective as accurate positioning is also demanded by RedCap UEs. One potential way to reduce the scope of this work is to </w:t>
      </w:r>
      <w:r w:rsidR="00376E8E">
        <w:t>have RAN4</w:t>
      </w:r>
      <w:r w:rsidR="00433D1F">
        <w:t xml:space="preserve"> </w:t>
      </w:r>
      <w:r w:rsidR="00376E8E">
        <w:t>le</w:t>
      </w:r>
      <w:r w:rsidR="00433D1F">
        <w:t>a</w:t>
      </w:r>
      <w:r w:rsidR="00376E8E">
        <w:t xml:space="preserve">d </w:t>
      </w:r>
      <w:r>
        <w:t>the objective. At the same time</w:t>
      </w:r>
      <w:r w:rsidR="00376E8E">
        <w:t>,</w:t>
      </w:r>
      <w:r>
        <w:t xml:space="preserve"> we do not see the </w:t>
      </w:r>
      <w:r w:rsidR="00376E8E">
        <w:t xml:space="preserve">strong motivation </w:t>
      </w:r>
      <w:r>
        <w:t xml:space="preserve">to </w:t>
      </w:r>
      <w:r w:rsidR="00376E8E">
        <w:t xml:space="preserve">make this </w:t>
      </w:r>
      <w:r>
        <w:t xml:space="preserve">change </w:t>
      </w:r>
      <w:r w:rsidR="00376E8E">
        <w:t>as RAN1 has already provided a lot of NR positioning studies and support of RedCap enhancements does not seem require significant extra efforts from all WGs</w:t>
      </w:r>
      <w:r>
        <w:t>.</w:t>
      </w:r>
    </w:p>
    <w:p w14:paraId="3CEDC715" w14:textId="77777777" w:rsidR="00376E8E" w:rsidRPr="008A1D5F" w:rsidRDefault="00376E8E" w:rsidP="00376E8E">
      <w:pPr>
        <w:pStyle w:val="3GPPText"/>
      </w:pPr>
    </w:p>
    <w:p w14:paraId="08FB4D2B" w14:textId="3091EC08" w:rsidR="00376E8E" w:rsidRDefault="00376E8E" w:rsidP="00376E8E">
      <w:pPr>
        <w:pStyle w:val="Heading2"/>
      </w:pPr>
      <w:r>
        <w:lastRenderedPageBreak/>
        <w:t>Summary</w:t>
      </w:r>
    </w:p>
    <w:p w14:paraId="4DBE0073" w14:textId="2CA58484" w:rsidR="00FE3AFB" w:rsidRDefault="00376E8E" w:rsidP="00376E8E">
      <w:pPr>
        <w:pStyle w:val="3GPPText"/>
      </w:pPr>
      <w:r>
        <w:t xml:space="preserve">Based on discussion in the previous sections, we observe that current scope of the NR positioning enhancements is quite broad, and that down-scoping seems </w:t>
      </w:r>
      <w:r w:rsidR="00846339">
        <w:t xml:space="preserve">desirable </w:t>
      </w:r>
      <w:r>
        <w:t xml:space="preserve">to make it </w:t>
      </w:r>
      <w:r w:rsidR="00F861DD">
        <w:t xml:space="preserve">more </w:t>
      </w:r>
      <w:r>
        <w:t>manageable/sustainable.</w:t>
      </w:r>
    </w:p>
    <w:p w14:paraId="09445B56" w14:textId="17FAEBD3" w:rsidR="00F861DD" w:rsidRDefault="00F861DD" w:rsidP="00F861DD">
      <w:pPr>
        <w:pStyle w:val="3GPPText"/>
      </w:pPr>
      <w:r>
        <w:t xml:space="preserve">In our </w:t>
      </w:r>
      <w:r w:rsidR="00F3179D">
        <w:t>view and understanding</w:t>
      </w:r>
      <w:r>
        <w:t xml:space="preserve">, at least the following objectives </w:t>
      </w:r>
      <w:r w:rsidR="001E71EF">
        <w:t>are of interest</w:t>
      </w:r>
      <w:r>
        <w:t xml:space="preserve"> to </w:t>
      </w:r>
      <w:r w:rsidR="00815710">
        <w:t xml:space="preserve">majority of companies for </w:t>
      </w:r>
      <w:r>
        <w:t xml:space="preserve">Rel-18 </w:t>
      </w:r>
      <w:r w:rsidR="009F69A9">
        <w:t>study/work</w:t>
      </w:r>
      <w:r>
        <w:t>:</w:t>
      </w:r>
    </w:p>
    <w:p w14:paraId="1E70B66E" w14:textId="77777777" w:rsidR="00F861DD" w:rsidRDefault="00F861DD" w:rsidP="00F861DD">
      <w:pPr>
        <w:pStyle w:val="3GPPAgreements"/>
      </w:pPr>
      <w:r>
        <w:t>Sidelink positioning</w:t>
      </w:r>
    </w:p>
    <w:p w14:paraId="651358AD" w14:textId="77777777" w:rsidR="00F861DD" w:rsidRDefault="00F861DD" w:rsidP="00F861DD">
      <w:pPr>
        <w:pStyle w:val="3GPPAgreements"/>
        <w:numPr>
          <w:ilvl w:val="1"/>
          <w:numId w:val="3"/>
        </w:numPr>
      </w:pPr>
      <w:r>
        <w:t>Objective seems already stable and non-controversial</w:t>
      </w:r>
    </w:p>
    <w:p w14:paraId="323DBFF6" w14:textId="77777777" w:rsidR="00F861DD" w:rsidRDefault="00F861DD" w:rsidP="00F861DD">
      <w:pPr>
        <w:pStyle w:val="3GPPAgreements"/>
      </w:pPr>
      <w:r>
        <w:t>PRS / SRS bandwidth aggregation</w:t>
      </w:r>
    </w:p>
    <w:p w14:paraId="05FA156A" w14:textId="08C87017" w:rsidR="00F861DD" w:rsidRDefault="00F861DD" w:rsidP="00F861DD">
      <w:pPr>
        <w:pStyle w:val="3GPPAgreements"/>
        <w:numPr>
          <w:ilvl w:val="1"/>
          <w:numId w:val="3"/>
        </w:numPr>
      </w:pPr>
      <w:r>
        <w:t>Facilitates accuracy enhancements with relatively small impact on specification and seems natural enhancement</w:t>
      </w:r>
      <w:r w:rsidR="00524A29">
        <w:t>/evolution of NR positioning technology</w:t>
      </w:r>
    </w:p>
    <w:p w14:paraId="66143D33" w14:textId="4030C2F3" w:rsidR="00F861DD" w:rsidRDefault="00F861DD" w:rsidP="00F861DD">
      <w:pPr>
        <w:pStyle w:val="3GPPAgreements"/>
        <w:numPr>
          <w:ilvl w:val="1"/>
          <w:numId w:val="3"/>
        </w:numPr>
      </w:pPr>
      <w:r>
        <w:t xml:space="preserve">Work scope is already limited </w:t>
      </w:r>
      <w:r w:rsidR="00815710">
        <w:t xml:space="preserve">to intra-band </w:t>
      </w:r>
      <w:r w:rsidR="00D2196A">
        <w:t>carriers/</w:t>
      </w:r>
      <w:r w:rsidR="00815710">
        <w:t>scenarios</w:t>
      </w:r>
      <w:r w:rsidR="00D2196A">
        <w:t>,</w:t>
      </w:r>
      <w:r w:rsidR="005B7A19">
        <w:t xml:space="preserve"> </w:t>
      </w:r>
      <w:r w:rsidR="00D2196A">
        <w:t xml:space="preserve">it </w:t>
      </w:r>
      <w:r>
        <w:t>has clear focus</w:t>
      </w:r>
      <w:r w:rsidR="00D2196A">
        <w:t xml:space="preserve"> and can be potentially fulfilled even without RAN1 involvement</w:t>
      </w:r>
    </w:p>
    <w:p w14:paraId="317CC87C" w14:textId="77777777" w:rsidR="00F861DD" w:rsidRDefault="00F861DD" w:rsidP="00F861DD">
      <w:pPr>
        <w:pStyle w:val="3GPPAgreements"/>
      </w:pPr>
      <w:r>
        <w:t>RedCap positioning PRS / SRS bandwidth aggregation</w:t>
      </w:r>
    </w:p>
    <w:p w14:paraId="1B2419A9" w14:textId="383D9C13" w:rsidR="00F861DD" w:rsidRDefault="00F861DD" w:rsidP="00F861DD">
      <w:pPr>
        <w:pStyle w:val="3GPPAgreements"/>
        <w:numPr>
          <w:ilvl w:val="1"/>
          <w:numId w:val="3"/>
        </w:numPr>
      </w:pPr>
      <w:r>
        <w:t>Accurate positioning is demanded by Red</w:t>
      </w:r>
      <w:r w:rsidR="00524A29">
        <w:t>C</w:t>
      </w:r>
      <w:r>
        <w:t>ap UE applications and NR positioning optimizations can benefit positioning accuracy for RedCap UEs</w:t>
      </w:r>
    </w:p>
    <w:p w14:paraId="6918C4C6" w14:textId="0BC58EA1" w:rsidR="00376E8E" w:rsidRDefault="00376E8E" w:rsidP="00376E8E">
      <w:pPr>
        <w:pStyle w:val="3GPPText"/>
      </w:pPr>
      <w:r>
        <w:t>In our view, the following objectives</w:t>
      </w:r>
      <w:r w:rsidR="00B478B0">
        <w:t xml:space="preserve"> (Objectives 2A</w:t>
      </w:r>
      <w:r w:rsidR="0069409C">
        <w:t xml:space="preserve">, 2C, </w:t>
      </w:r>
      <w:r w:rsidR="00B478B0">
        <w:t>2D)</w:t>
      </w:r>
      <w:r>
        <w:t xml:space="preserve"> can be considered as </w:t>
      </w:r>
      <w:r w:rsidR="0045118D">
        <w:t xml:space="preserve">potential </w:t>
      </w:r>
      <w:r>
        <w:t>candidates for</w:t>
      </w:r>
      <w:r w:rsidR="000558D0">
        <w:t xml:space="preserve"> discussion on</w:t>
      </w:r>
      <w:r>
        <w:t xml:space="preserve"> down-selection</w:t>
      </w:r>
      <w:r w:rsidR="00F861DD">
        <w:t>,</w:t>
      </w:r>
      <w:r>
        <w:t xml:space="preserve"> </w:t>
      </w:r>
      <w:r w:rsidR="0045118D">
        <w:t>based on the provided reasoning</w:t>
      </w:r>
      <w:r>
        <w:t>:</w:t>
      </w:r>
    </w:p>
    <w:p w14:paraId="41C27F73" w14:textId="09B0824E" w:rsidR="0045118D" w:rsidRDefault="0045118D" w:rsidP="00FE3AFB">
      <w:pPr>
        <w:pStyle w:val="3GPPAgreements"/>
      </w:pPr>
      <w:r>
        <w:t>Integrity of RAT-dependent positioning solutions (Objective #2A)</w:t>
      </w:r>
    </w:p>
    <w:p w14:paraId="5DA02A87" w14:textId="0208634B" w:rsidR="0045118D" w:rsidRDefault="0045118D" w:rsidP="00FE3AFB">
      <w:pPr>
        <w:pStyle w:val="3GPPAgreements"/>
        <w:numPr>
          <w:ilvl w:val="1"/>
          <w:numId w:val="3"/>
        </w:numPr>
      </w:pPr>
      <w:r>
        <w:t xml:space="preserve">Additional </w:t>
      </w:r>
      <w:r w:rsidR="005018A9">
        <w:t xml:space="preserve">RAT-dependent positioning </w:t>
      </w:r>
      <w:r>
        <w:t>measurements and methods may be introduced in Rel.18 work (e.g., sidelink positioning, carrier phase positioning, support of RedCap UEs) that may not be covered by Rel</w:t>
      </w:r>
      <w:r w:rsidR="00F861DD">
        <w:t>.</w:t>
      </w:r>
      <w:r>
        <w:t>18 integrity framework.</w:t>
      </w:r>
    </w:p>
    <w:p w14:paraId="648C6F62" w14:textId="4300F576" w:rsidR="0045118D" w:rsidRPr="00376E8E" w:rsidRDefault="0045118D" w:rsidP="00FE3AFB">
      <w:pPr>
        <w:pStyle w:val="3GPPAgreements"/>
        <w:numPr>
          <w:ilvl w:val="1"/>
          <w:numId w:val="3"/>
        </w:numPr>
      </w:pPr>
      <w:r>
        <w:t xml:space="preserve">Postponing NR positioning integrity to Rel.19 may be a reasonable direction from work organization perspective </w:t>
      </w:r>
      <w:r w:rsidR="0015632C">
        <w:t xml:space="preserve">to </w:t>
      </w:r>
      <w:r w:rsidR="00F861DD">
        <w:t>cover</w:t>
      </w:r>
      <w:r>
        <w:t xml:space="preserve"> more </w:t>
      </w:r>
      <w:r w:rsidR="00F861DD">
        <w:t>NR positioning solutions</w:t>
      </w:r>
      <w:r w:rsidR="001D049C">
        <w:t xml:space="preserve"> in one framework</w:t>
      </w:r>
      <w:r>
        <w:t>.</w:t>
      </w:r>
    </w:p>
    <w:p w14:paraId="22045739" w14:textId="2D369AB2" w:rsidR="00376E8E" w:rsidRDefault="00376E8E" w:rsidP="00FE3AFB">
      <w:pPr>
        <w:pStyle w:val="3GPPAgreements"/>
      </w:pPr>
      <w:r>
        <w:t>Carrier phase NR positioning</w:t>
      </w:r>
      <w:r w:rsidR="0045118D">
        <w:t xml:space="preserve"> (Objective #2C)</w:t>
      </w:r>
    </w:p>
    <w:p w14:paraId="72275484" w14:textId="2E9946B1" w:rsidR="0045118D" w:rsidRDefault="00376E8E" w:rsidP="00FE3AFB">
      <w:pPr>
        <w:pStyle w:val="3GPPAgreements"/>
        <w:numPr>
          <w:ilvl w:val="1"/>
          <w:numId w:val="3"/>
        </w:numPr>
      </w:pPr>
      <w:r>
        <w:t>NR already supports multiple NR positioning methods that can provide high accuracy positioning in LOS centric scenarios.</w:t>
      </w:r>
    </w:p>
    <w:p w14:paraId="5582AB7C" w14:textId="2F59A4DA" w:rsidR="00376E8E" w:rsidRDefault="0045118D" w:rsidP="00FE3AFB">
      <w:pPr>
        <w:pStyle w:val="3GPPAgreements"/>
        <w:numPr>
          <w:ilvl w:val="1"/>
          <w:numId w:val="3"/>
        </w:numPr>
      </w:pPr>
      <w:r>
        <w:t>Introduction of additional Uu measurements/methods can be beneficial for NR positioning but does not seems to be so urgent</w:t>
      </w:r>
      <w:r w:rsidR="00F861DD">
        <w:t>, as it was shown that other methods can also provide good accuracy</w:t>
      </w:r>
      <w:r w:rsidR="003945E3">
        <w:t xml:space="preserve"> performance</w:t>
      </w:r>
    </w:p>
    <w:p w14:paraId="58DB440E" w14:textId="217BD45A" w:rsidR="00376E8E" w:rsidRDefault="00376E8E" w:rsidP="00FE3AFB">
      <w:pPr>
        <w:pStyle w:val="3GPPAgreements"/>
      </w:pPr>
      <w:r>
        <w:t>LPHAP NR positioning</w:t>
      </w:r>
      <w:r w:rsidR="0045118D">
        <w:t xml:space="preserve"> (Objective #2D)</w:t>
      </w:r>
    </w:p>
    <w:p w14:paraId="25FD68AD" w14:textId="777EF405" w:rsidR="0045118D" w:rsidRDefault="0045118D" w:rsidP="00FE3AFB">
      <w:pPr>
        <w:pStyle w:val="3GPPAgreements"/>
        <w:numPr>
          <w:ilvl w:val="1"/>
          <w:numId w:val="3"/>
        </w:numPr>
      </w:pPr>
      <w:r>
        <w:t>The scope of potential study seems to be quite broad and may require</w:t>
      </w:r>
      <w:r w:rsidR="00FE3AFB">
        <w:t xml:space="preserve"> a lot of efforts with </w:t>
      </w:r>
      <w:r w:rsidR="00F861DD">
        <w:t>unclear</w:t>
      </w:r>
      <w:r w:rsidR="00FE3AFB">
        <w:t xml:space="preserve"> impact on specification</w:t>
      </w:r>
    </w:p>
    <w:p w14:paraId="224124A8" w14:textId="30DABCB9" w:rsidR="0045118D" w:rsidRDefault="0045118D" w:rsidP="00FE3AFB">
      <w:pPr>
        <w:pStyle w:val="3GPPAgreements"/>
        <w:numPr>
          <w:ilvl w:val="1"/>
          <w:numId w:val="3"/>
        </w:numPr>
      </w:pPr>
      <w:r>
        <w:t xml:space="preserve">More </w:t>
      </w:r>
      <w:r w:rsidR="00FE3AFB">
        <w:t>concrete</w:t>
      </w:r>
      <w:r>
        <w:t xml:space="preserve"> scope/objective is desirable to make </w:t>
      </w:r>
      <w:r w:rsidR="00FE3AFB">
        <w:t xml:space="preserve">study </w:t>
      </w:r>
      <w:r>
        <w:t xml:space="preserve">more </w:t>
      </w:r>
      <w:r w:rsidR="00FE3AFB">
        <w:t xml:space="preserve">focused and </w:t>
      </w:r>
      <w:r w:rsidR="006C7ECA">
        <w:t xml:space="preserve">practically </w:t>
      </w:r>
      <w:r>
        <w:t>acceptable</w:t>
      </w:r>
      <w:r w:rsidR="00F861DD">
        <w:t>. One option is to make the LPHAP study RAN2 led objective</w:t>
      </w:r>
    </w:p>
    <w:p w14:paraId="6849A32C" w14:textId="17BB0C5F" w:rsidR="00D96F41" w:rsidRPr="00D96F41" w:rsidRDefault="00D96F41" w:rsidP="00FE3AFB">
      <w:pPr>
        <w:pStyle w:val="3GPPText"/>
      </w:pPr>
      <w:r w:rsidRPr="00D96F41">
        <w:t xml:space="preserve">The </w:t>
      </w:r>
      <w:r>
        <w:t xml:space="preserve">following additional changes can be </w:t>
      </w:r>
      <w:r w:rsidR="009D6C78">
        <w:t>discussed</w:t>
      </w:r>
      <w:r>
        <w:t xml:space="preserve"> to </w:t>
      </w:r>
      <w:r w:rsidR="00891F5B">
        <w:t>help manage the workload of the RAN WGs.</w:t>
      </w:r>
    </w:p>
    <w:p w14:paraId="79810A60" w14:textId="4ACA78B3" w:rsidR="00D96F41" w:rsidRDefault="005955D8" w:rsidP="00D96F41">
      <w:pPr>
        <w:pStyle w:val="3GPPAgreements"/>
      </w:pPr>
      <w:r>
        <w:t xml:space="preserve">RAN4 led objective for </w:t>
      </w:r>
      <w:r w:rsidR="00D96F41">
        <w:t xml:space="preserve">PRS/SRS bandwidth aggregation </w:t>
      </w:r>
      <w:r>
        <w:t>with input to</w:t>
      </w:r>
      <w:r w:rsidR="009C5894">
        <w:t>/from</w:t>
      </w:r>
      <w:r>
        <w:t xml:space="preserve"> RAN1 if necessary</w:t>
      </w:r>
    </w:p>
    <w:p w14:paraId="3B19A0C7" w14:textId="33A1FB9E" w:rsidR="00E30733" w:rsidRDefault="00E30733" w:rsidP="00D96F41">
      <w:pPr>
        <w:pStyle w:val="3GPPAgreements"/>
      </w:pPr>
      <w:r>
        <w:t>Preclude study of new reference s</w:t>
      </w:r>
      <w:r w:rsidR="005955D8">
        <w:t>ignals for carrier phase measurements</w:t>
      </w:r>
    </w:p>
    <w:p w14:paraId="47A36C39" w14:textId="44D4E4FF" w:rsidR="00D96F41" w:rsidRDefault="00D96F41" w:rsidP="00D96F41">
      <w:pPr>
        <w:pStyle w:val="3GPPAgreements"/>
      </w:pPr>
      <w:r>
        <w:t xml:space="preserve">Conversion of LPHAP to RAN2 led objective w/o power consumption </w:t>
      </w:r>
      <w:r w:rsidR="009D6C78">
        <w:t xml:space="preserve">evaluation </w:t>
      </w:r>
      <w:r>
        <w:t>from RAN1 side</w:t>
      </w:r>
    </w:p>
    <w:p w14:paraId="2F01A598" w14:textId="77777777" w:rsidR="00D96F41" w:rsidRDefault="00D96F41" w:rsidP="00FE3AFB">
      <w:pPr>
        <w:pStyle w:val="3GPPText"/>
      </w:pPr>
    </w:p>
    <w:p w14:paraId="06B6D010" w14:textId="77777777" w:rsidR="0076428C" w:rsidRDefault="0076428C" w:rsidP="007476F9">
      <w:pPr>
        <w:pStyle w:val="Heading1"/>
      </w:pPr>
      <w:r>
        <w:lastRenderedPageBreak/>
        <w:t>Conclusions</w:t>
      </w:r>
    </w:p>
    <w:p w14:paraId="2F1A784E" w14:textId="7B991BF3" w:rsidR="0076428C" w:rsidRDefault="0050176F" w:rsidP="0050176F">
      <w:pPr>
        <w:pStyle w:val="3GPPText"/>
      </w:pPr>
      <w:r>
        <w:t xml:space="preserve">In this contribution, we provided our </w:t>
      </w:r>
      <w:r w:rsidR="00D96F41">
        <w:t xml:space="preserve">initial </w:t>
      </w:r>
      <w:r>
        <w:t xml:space="preserve">views on </w:t>
      </w:r>
      <w:r w:rsidR="003D62F0">
        <w:t xml:space="preserve">NR </w:t>
      </w:r>
      <w:r w:rsidR="00D96F41">
        <w:t xml:space="preserve">positioning </w:t>
      </w:r>
      <w:r w:rsidR="00822677">
        <w:t>enhancements for Rel.18</w:t>
      </w:r>
      <w:r w:rsidR="00D96F41">
        <w:t xml:space="preserve"> work scope</w:t>
      </w:r>
      <w:r w:rsidR="003D62F0">
        <w:t xml:space="preserve">. </w:t>
      </w:r>
      <w:r w:rsidR="005B1E35">
        <w:t>In summary</w:t>
      </w:r>
      <w:r w:rsidR="003D62F0">
        <w:t>,</w:t>
      </w:r>
      <w:r w:rsidR="005B1E35">
        <w:t xml:space="preserve"> we have </w:t>
      </w:r>
      <w:r w:rsidR="00E25A05">
        <w:t xml:space="preserve">the </w:t>
      </w:r>
      <w:r w:rsidR="005B1E35">
        <w:t>following proposal</w:t>
      </w:r>
      <w:r w:rsidR="00AB203C">
        <w:t>s</w:t>
      </w:r>
      <w:r w:rsidR="005B1E35">
        <w:t>:</w:t>
      </w:r>
    </w:p>
    <w:p w14:paraId="56DE9CAC" w14:textId="03081446" w:rsidR="00C63D76" w:rsidRDefault="00C63D76" w:rsidP="0076428C">
      <w:pPr>
        <w:pStyle w:val="3GPPText"/>
      </w:pPr>
    </w:p>
    <w:p w14:paraId="1EFF4532" w14:textId="77777777" w:rsidR="00CF1421" w:rsidRDefault="00CF1421" w:rsidP="008E5557">
      <w:pPr>
        <w:pStyle w:val="3GPPText"/>
        <w:numPr>
          <w:ilvl w:val="0"/>
          <w:numId w:val="20"/>
        </w:numPr>
      </w:pPr>
    </w:p>
    <w:p w14:paraId="420E621C" w14:textId="77777777" w:rsidR="00CF1421" w:rsidRDefault="00CF1421" w:rsidP="00CF1421">
      <w:pPr>
        <w:pStyle w:val="3GPPText"/>
        <w:numPr>
          <w:ilvl w:val="1"/>
          <w:numId w:val="6"/>
        </w:numPr>
        <w:rPr>
          <w:b/>
          <w:bCs/>
        </w:rPr>
      </w:pPr>
      <w:r>
        <w:rPr>
          <w:b/>
          <w:bCs/>
        </w:rPr>
        <w:t xml:space="preserve">Update </w:t>
      </w:r>
      <w:r w:rsidRPr="00B3568C">
        <w:rPr>
          <w:b/>
          <w:bCs/>
        </w:rPr>
        <w:t xml:space="preserve">sidelink positioning objectives </w:t>
      </w:r>
      <w:r>
        <w:rPr>
          <w:b/>
          <w:bCs/>
        </w:rPr>
        <w:t xml:space="preserve">with slight changes </w:t>
      </w:r>
      <w:r w:rsidRPr="00B3568C">
        <w:rPr>
          <w:b/>
          <w:bCs/>
        </w:rPr>
        <w:t xml:space="preserve">as </w:t>
      </w:r>
      <w:r>
        <w:rPr>
          <w:b/>
          <w:bCs/>
        </w:rPr>
        <w:t xml:space="preserve">proposed </w:t>
      </w:r>
      <w:r w:rsidRPr="00B3568C">
        <w:rPr>
          <w:b/>
          <w:bCs/>
        </w:rPr>
        <w:t>in this section</w:t>
      </w:r>
      <w:r>
        <w:rPr>
          <w:b/>
          <w:bCs/>
        </w:rPr>
        <w:t xml:space="preserve"> (please refer to bullets above)</w:t>
      </w:r>
    </w:p>
    <w:p w14:paraId="378B5D4C" w14:textId="77777777" w:rsidR="00C57FBC" w:rsidRPr="008E5557" w:rsidRDefault="00C57FBC" w:rsidP="008E5557">
      <w:pPr>
        <w:pStyle w:val="3GPPText"/>
      </w:pPr>
    </w:p>
    <w:p w14:paraId="174DB66E" w14:textId="77777777" w:rsidR="00CF1421" w:rsidRDefault="00CF1421" w:rsidP="008E5557">
      <w:pPr>
        <w:pStyle w:val="3GPPText"/>
        <w:numPr>
          <w:ilvl w:val="0"/>
          <w:numId w:val="21"/>
        </w:numPr>
      </w:pPr>
    </w:p>
    <w:p w14:paraId="1B5C52AF" w14:textId="77777777" w:rsidR="00CF1421" w:rsidRDefault="00CF1421" w:rsidP="00CF1421">
      <w:pPr>
        <w:pStyle w:val="3GPPText"/>
        <w:numPr>
          <w:ilvl w:val="1"/>
          <w:numId w:val="6"/>
        </w:numPr>
        <w:rPr>
          <w:b/>
          <w:bCs/>
        </w:rPr>
      </w:pPr>
      <w:r>
        <w:rPr>
          <w:b/>
          <w:bCs/>
        </w:rPr>
        <w:t>Discuss possibility of postponing NR positioning integrity framework for RAT-dependent solutions to Rel-19, as new NR positioning solutions can be introduced in Rel-18</w:t>
      </w:r>
    </w:p>
    <w:p w14:paraId="4A94817A" w14:textId="77777777" w:rsidR="00C57FBC" w:rsidRPr="008E5557" w:rsidRDefault="00C57FBC" w:rsidP="008E5557">
      <w:pPr>
        <w:pStyle w:val="3GPPText"/>
      </w:pPr>
    </w:p>
    <w:p w14:paraId="4E0AF29A" w14:textId="77777777" w:rsidR="00CF1421" w:rsidRDefault="00CF1421" w:rsidP="008E5557">
      <w:pPr>
        <w:pStyle w:val="3GPPText"/>
        <w:numPr>
          <w:ilvl w:val="0"/>
          <w:numId w:val="22"/>
        </w:numPr>
      </w:pPr>
    </w:p>
    <w:p w14:paraId="1509E580" w14:textId="77777777" w:rsidR="00CF1421" w:rsidRDefault="00CF1421" w:rsidP="00CF1421">
      <w:pPr>
        <w:pStyle w:val="3GPPText"/>
        <w:numPr>
          <w:ilvl w:val="1"/>
          <w:numId w:val="6"/>
        </w:numPr>
        <w:rPr>
          <w:b/>
          <w:bCs/>
        </w:rPr>
      </w:pPr>
      <w:r>
        <w:rPr>
          <w:b/>
          <w:bCs/>
        </w:rPr>
        <w:t xml:space="preserve">Consider removing RAN WG1 and make RAN WG4 as a leading WG for the objective on </w:t>
      </w:r>
      <w:r w:rsidRPr="00B83889">
        <w:rPr>
          <w:b/>
          <w:bCs/>
        </w:rPr>
        <w:t xml:space="preserve">PRS/SRS </w:t>
      </w:r>
      <w:r>
        <w:rPr>
          <w:b/>
          <w:bCs/>
        </w:rPr>
        <w:t>b</w:t>
      </w:r>
      <w:r w:rsidRPr="00B83889">
        <w:rPr>
          <w:b/>
          <w:bCs/>
        </w:rPr>
        <w:t xml:space="preserve">andwidth </w:t>
      </w:r>
      <w:r>
        <w:rPr>
          <w:b/>
          <w:bCs/>
        </w:rPr>
        <w:t>a</w:t>
      </w:r>
      <w:r w:rsidRPr="00B83889">
        <w:rPr>
          <w:b/>
          <w:bCs/>
        </w:rPr>
        <w:t>ggregation</w:t>
      </w:r>
    </w:p>
    <w:p w14:paraId="04C8875C" w14:textId="77777777" w:rsidR="00C57FBC" w:rsidRPr="008E5557" w:rsidRDefault="00C57FBC" w:rsidP="008E5557">
      <w:pPr>
        <w:pStyle w:val="3GPPText"/>
      </w:pPr>
    </w:p>
    <w:p w14:paraId="3D9656EA" w14:textId="77777777" w:rsidR="00CF1421" w:rsidRDefault="00CF1421" w:rsidP="008E5557">
      <w:pPr>
        <w:pStyle w:val="3GPPText"/>
        <w:numPr>
          <w:ilvl w:val="0"/>
          <w:numId w:val="23"/>
        </w:numPr>
      </w:pPr>
    </w:p>
    <w:p w14:paraId="4B9114B1" w14:textId="77777777" w:rsidR="00CF1421" w:rsidRDefault="00CF1421" w:rsidP="00CF1421">
      <w:pPr>
        <w:pStyle w:val="3GPPText"/>
        <w:numPr>
          <w:ilvl w:val="1"/>
          <w:numId w:val="6"/>
        </w:numPr>
        <w:rPr>
          <w:b/>
          <w:bCs/>
        </w:rPr>
      </w:pPr>
      <w:r>
        <w:rPr>
          <w:b/>
          <w:bCs/>
        </w:rPr>
        <w:t xml:space="preserve">For </w:t>
      </w:r>
      <w:r w:rsidRPr="00157046">
        <w:rPr>
          <w:b/>
          <w:bCs/>
        </w:rPr>
        <w:t xml:space="preserve">the sake of scope reduction, </w:t>
      </w:r>
      <w:r>
        <w:rPr>
          <w:b/>
          <w:bCs/>
        </w:rPr>
        <w:t xml:space="preserve">at least </w:t>
      </w:r>
      <w:r w:rsidRPr="00157046">
        <w:rPr>
          <w:b/>
          <w:bCs/>
        </w:rPr>
        <w:t xml:space="preserve">preclude study and </w:t>
      </w:r>
      <w:r w:rsidRPr="00157046">
        <w:rPr>
          <w:rFonts w:ascii="TimesNewRomanPS-BoldItalicMT" w:hAnsi="TimesNewRomanPS-BoldItalicMT"/>
          <w:b/>
          <w:bCs/>
          <w:color w:val="000000"/>
          <w:szCs w:val="22"/>
        </w:rPr>
        <w:t>introduction of new reference signals for carrier phase measurements</w:t>
      </w:r>
      <w:r>
        <w:rPr>
          <w:rFonts w:ascii="TimesNewRomanPS-BoldItalicMT" w:hAnsi="TimesNewRomanPS-BoldItalicMT"/>
          <w:b/>
          <w:bCs/>
          <w:color w:val="000000"/>
          <w:szCs w:val="22"/>
        </w:rPr>
        <w:t xml:space="preserve"> in </w:t>
      </w:r>
      <w:r>
        <w:rPr>
          <w:b/>
          <w:bCs/>
        </w:rPr>
        <w:t>Rel.18 NR positioning work</w:t>
      </w:r>
    </w:p>
    <w:p w14:paraId="69B7C430" w14:textId="0B0326C5" w:rsidR="00C57FBC" w:rsidRPr="008E5557" w:rsidRDefault="00C57FBC" w:rsidP="008E5557">
      <w:pPr>
        <w:pStyle w:val="3GPPText"/>
      </w:pPr>
    </w:p>
    <w:p w14:paraId="53D68030" w14:textId="77777777" w:rsidR="00CF1421" w:rsidRDefault="00CF1421" w:rsidP="008E5557">
      <w:pPr>
        <w:pStyle w:val="3GPPText"/>
        <w:numPr>
          <w:ilvl w:val="0"/>
          <w:numId w:val="24"/>
        </w:numPr>
      </w:pPr>
    </w:p>
    <w:p w14:paraId="6700935E" w14:textId="77777777" w:rsidR="00CF1421" w:rsidRPr="00157046" w:rsidRDefault="00CF1421" w:rsidP="00CF1421">
      <w:pPr>
        <w:pStyle w:val="3GPPText"/>
        <w:numPr>
          <w:ilvl w:val="1"/>
          <w:numId w:val="6"/>
        </w:numPr>
        <w:rPr>
          <w:b/>
          <w:bCs/>
        </w:rPr>
      </w:pPr>
      <w:r>
        <w:rPr>
          <w:b/>
          <w:bCs/>
        </w:rPr>
        <w:t>Consider to down-scope LPHAP studies in Rel.18 or limit the scope to RAN2 led objectives</w:t>
      </w:r>
    </w:p>
    <w:p w14:paraId="76E80681" w14:textId="77777777" w:rsidR="00822677" w:rsidRDefault="00822677" w:rsidP="0076428C">
      <w:pPr>
        <w:pStyle w:val="3GPPText"/>
      </w:pPr>
    </w:p>
    <w:p w14:paraId="0D4E3866" w14:textId="7CE1FA5D" w:rsidR="0076428C" w:rsidRDefault="0076428C" w:rsidP="007476F9">
      <w:pPr>
        <w:pStyle w:val="Heading1"/>
        <w:rPr>
          <w:lang w:val="en-US"/>
        </w:rPr>
      </w:pPr>
      <w:r w:rsidRPr="00AB2DA9">
        <w:rPr>
          <w:lang w:val="en-US"/>
        </w:rPr>
        <w:t>References</w:t>
      </w:r>
    </w:p>
    <w:p w14:paraId="2F091E1B" w14:textId="109FE4F7" w:rsidR="005D607E" w:rsidRPr="00B3568C" w:rsidRDefault="00B3568C" w:rsidP="00C67C18">
      <w:pPr>
        <w:pStyle w:val="ListParagraph"/>
        <w:widowControl w:val="0"/>
        <w:numPr>
          <w:ilvl w:val="0"/>
          <w:numId w:val="5"/>
        </w:numPr>
        <w:tabs>
          <w:tab w:val="num" w:pos="708"/>
        </w:tabs>
        <w:autoSpaceDN w:val="0"/>
        <w:spacing w:after="60"/>
        <w:contextualSpacing w:val="0"/>
        <w:jc w:val="both"/>
        <w:rPr>
          <w:rFonts w:ascii="TimesNewRomanPSMT" w:eastAsia="SimSun" w:hAnsi="TimesNewRomanPSMT" w:hint="eastAsia"/>
          <w:color w:val="000000"/>
          <w:sz w:val="22"/>
          <w:szCs w:val="22"/>
        </w:rPr>
      </w:pPr>
      <w:bookmarkStart w:id="1" w:name="_Ref88571169"/>
      <w:bookmarkStart w:id="2" w:name="_Ref88810303"/>
      <w:r w:rsidRPr="00B3568C">
        <w:rPr>
          <w:rFonts w:ascii="TimesNewRomanPSMT" w:eastAsia="SimSun" w:hAnsi="TimesNewRomanPSMT"/>
          <w:color w:val="000000"/>
          <w:sz w:val="22"/>
          <w:szCs w:val="22"/>
        </w:rPr>
        <w:t>RP-212666</w:t>
      </w:r>
      <w:r>
        <w:rPr>
          <w:rFonts w:ascii="TimesNewRomanPSMT" w:eastAsia="SimSun" w:hAnsi="TimesNewRomanPSMT"/>
          <w:color w:val="000000"/>
          <w:sz w:val="22"/>
          <w:szCs w:val="22"/>
        </w:rPr>
        <w:t>,</w:t>
      </w:r>
      <w:r w:rsidRPr="00B3568C">
        <w:rPr>
          <w:rFonts w:eastAsia="SimSun"/>
        </w:rPr>
        <w:t xml:space="preserve"> </w:t>
      </w:r>
      <w:r>
        <w:rPr>
          <w:rFonts w:eastAsia="SimSun"/>
        </w:rPr>
        <w:t>“</w:t>
      </w:r>
      <w:r w:rsidRPr="00B3568C">
        <w:rPr>
          <w:rFonts w:ascii="TimesNewRomanPSMT" w:eastAsia="SimSun" w:hAnsi="TimesNewRomanPSMT"/>
          <w:color w:val="000000"/>
          <w:sz w:val="22"/>
          <w:szCs w:val="22"/>
        </w:rPr>
        <w:t xml:space="preserve">Moderator’s summary for [RAN94e-R18Prep-06] on </w:t>
      </w:r>
      <w:r w:rsidR="00E4576F">
        <w:rPr>
          <w:rFonts w:ascii="TimesNewRomanPSMT" w:eastAsia="SimSun" w:hAnsi="TimesNewRomanPSMT"/>
          <w:color w:val="000000"/>
          <w:sz w:val="22"/>
          <w:szCs w:val="22"/>
        </w:rPr>
        <w:t>e</w:t>
      </w:r>
      <w:r w:rsidR="00E4576F" w:rsidRPr="00B3568C">
        <w:rPr>
          <w:rFonts w:ascii="TimesNewRomanPSMT" w:eastAsia="SimSun" w:hAnsi="TimesNewRomanPSMT"/>
          <w:color w:val="000000"/>
          <w:sz w:val="22"/>
          <w:szCs w:val="22"/>
        </w:rPr>
        <w:t xml:space="preserve">xpanded </w:t>
      </w:r>
      <w:r w:rsidRPr="00B3568C">
        <w:rPr>
          <w:rFonts w:ascii="TimesNewRomanPSMT" w:eastAsia="SimSun" w:hAnsi="TimesNewRomanPSMT"/>
          <w:color w:val="000000"/>
          <w:sz w:val="22"/>
          <w:szCs w:val="22"/>
        </w:rPr>
        <w:t>and improved positioning</w:t>
      </w:r>
      <w:r>
        <w:rPr>
          <w:rFonts w:ascii="TimesNewRomanPSMT" w:eastAsia="SimSun" w:hAnsi="TimesNewRomanPSMT"/>
          <w:color w:val="000000"/>
          <w:sz w:val="22"/>
          <w:szCs w:val="22"/>
        </w:rPr>
        <w:t>”, Moderator (Intel Corporation)</w:t>
      </w:r>
      <w:bookmarkEnd w:id="1"/>
      <w:bookmarkEnd w:id="2"/>
    </w:p>
    <w:sectPr w:rsidR="005D607E" w:rsidRPr="00B3568C">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D0E7CC" w14:textId="77777777" w:rsidR="00413546" w:rsidRDefault="00413546" w:rsidP="001A0633">
      <w:pPr>
        <w:spacing w:after="0"/>
      </w:pPr>
      <w:r>
        <w:separator/>
      </w:r>
    </w:p>
  </w:endnote>
  <w:endnote w:type="continuationSeparator" w:id="0">
    <w:p w14:paraId="3BCE97F4" w14:textId="77777777" w:rsidR="00413546" w:rsidRDefault="00413546" w:rsidP="001A0633">
      <w:pPr>
        <w:spacing w:after="0"/>
      </w:pPr>
      <w:r>
        <w:continuationSeparator/>
      </w:r>
    </w:p>
  </w:endnote>
  <w:endnote w:type="continuationNotice" w:id="1">
    <w:p w14:paraId="74FA174D" w14:textId="77777777" w:rsidR="00413546" w:rsidRDefault="004135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UniviaProBook">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MnSymbol10">
    <w:altName w:val="Cambria"/>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4F193B" w14:textId="77777777" w:rsidR="00413546" w:rsidRDefault="00413546" w:rsidP="001A0633">
      <w:pPr>
        <w:spacing w:after="0"/>
      </w:pPr>
      <w:r>
        <w:separator/>
      </w:r>
    </w:p>
  </w:footnote>
  <w:footnote w:type="continuationSeparator" w:id="0">
    <w:p w14:paraId="437CE72C" w14:textId="77777777" w:rsidR="00413546" w:rsidRDefault="00413546" w:rsidP="001A0633">
      <w:pPr>
        <w:spacing w:after="0"/>
      </w:pPr>
      <w:r>
        <w:continuationSeparator/>
      </w:r>
    </w:p>
  </w:footnote>
  <w:footnote w:type="continuationNotice" w:id="1">
    <w:p w14:paraId="61BB6F85" w14:textId="77777777" w:rsidR="00413546" w:rsidRDefault="004135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203F0"/>
    <w:multiLevelType w:val="hybridMultilevel"/>
    <w:tmpl w:val="FD6A5E7E"/>
    <w:numStyleLink w:val="3GPPListofBullets"/>
  </w:abstractNum>
  <w:abstractNum w:abstractNumId="1" w15:restartNumberingAfterBreak="0">
    <w:nsid w:val="051D6589"/>
    <w:multiLevelType w:val="multilevel"/>
    <w:tmpl w:val="4240F44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60314E0"/>
    <w:multiLevelType w:val="multilevel"/>
    <w:tmpl w:val="142A12B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17D32CDF"/>
    <w:multiLevelType w:val="multilevel"/>
    <w:tmpl w:val="2F2E43C6"/>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1C226EC2"/>
    <w:multiLevelType w:val="multilevel"/>
    <w:tmpl w:val="936AE012"/>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F250011"/>
    <w:multiLevelType w:val="hybridMultilevel"/>
    <w:tmpl w:val="6390F9DE"/>
    <w:lvl w:ilvl="0" w:tplc="1CE4DAF4">
      <w:start w:val="1"/>
      <w:numFmt w:val="decimal"/>
      <w:lvlText w:val="[%1]"/>
      <w:lvlJc w:val="left"/>
      <w:pPr>
        <w:tabs>
          <w:tab w:val="num" w:pos="420"/>
        </w:tabs>
        <w:ind w:left="420" w:hanging="420"/>
      </w:pPr>
      <w:rPr>
        <w:rFonts w:hint="default"/>
      </w:rPr>
    </w:lvl>
    <w:lvl w:ilvl="1" w:tplc="5F34E728">
      <w:start w:val="1"/>
      <w:numFmt w:val="aiueoFullWidth"/>
      <w:lvlText w:val="(%2)"/>
      <w:lvlJc w:val="left"/>
      <w:pPr>
        <w:tabs>
          <w:tab w:val="num" w:pos="840"/>
        </w:tabs>
        <w:ind w:left="840" w:hanging="420"/>
      </w:pPr>
    </w:lvl>
    <w:lvl w:ilvl="2" w:tplc="726AB7B2">
      <w:start w:val="1"/>
      <w:numFmt w:val="decimalEnclosedCircle"/>
      <w:lvlText w:val="%3"/>
      <w:lvlJc w:val="left"/>
      <w:pPr>
        <w:tabs>
          <w:tab w:val="num" w:pos="1260"/>
        </w:tabs>
        <w:ind w:left="1260" w:hanging="420"/>
      </w:pPr>
    </w:lvl>
    <w:lvl w:ilvl="3" w:tplc="C8FE663E">
      <w:start w:val="1"/>
      <w:numFmt w:val="decimal"/>
      <w:lvlText w:val="%4."/>
      <w:lvlJc w:val="left"/>
      <w:pPr>
        <w:tabs>
          <w:tab w:val="num" w:pos="1680"/>
        </w:tabs>
        <w:ind w:left="1680" w:hanging="420"/>
      </w:pPr>
    </w:lvl>
    <w:lvl w:ilvl="4" w:tplc="C896D450">
      <w:start w:val="1"/>
      <w:numFmt w:val="aiueoFullWidth"/>
      <w:lvlText w:val="(%5)"/>
      <w:lvlJc w:val="left"/>
      <w:pPr>
        <w:tabs>
          <w:tab w:val="num" w:pos="2100"/>
        </w:tabs>
        <w:ind w:left="2100" w:hanging="420"/>
      </w:pPr>
    </w:lvl>
    <w:lvl w:ilvl="5" w:tplc="ADB8F51A">
      <w:start w:val="1"/>
      <w:numFmt w:val="decimalEnclosedCircle"/>
      <w:lvlText w:val="%6"/>
      <w:lvlJc w:val="left"/>
      <w:pPr>
        <w:tabs>
          <w:tab w:val="num" w:pos="2520"/>
        </w:tabs>
        <w:ind w:left="2520" w:hanging="420"/>
      </w:pPr>
    </w:lvl>
    <w:lvl w:ilvl="6" w:tplc="870A31BE">
      <w:start w:val="1"/>
      <w:numFmt w:val="decimal"/>
      <w:lvlText w:val="%7."/>
      <w:lvlJc w:val="left"/>
      <w:pPr>
        <w:tabs>
          <w:tab w:val="num" w:pos="2940"/>
        </w:tabs>
        <w:ind w:left="2940" w:hanging="420"/>
      </w:pPr>
    </w:lvl>
    <w:lvl w:ilvl="7" w:tplc="9B14C8F8">
      <w:start w:val="1"/>
      <w:numFmt w:val="aiueoFullWidth"/>
      <w:lvlText w:val="(%8)"/>
      <w:lvlJc w:val="left"/>
      <w:pPr>
        <w:tabs>
          <w:tab w:val="num" w:pos="3360"/>
        </w:tabs>
        <w:ind w:left="3360" w:hanging="420"/>
      </w:pPr>
    </w:lvl>
    <w:lvl w:ilvl="8" w:tplc="45A89BAA">
      <w:start w:val="1"/>
      <w:numFmt w:val="decimalEnclosedCircle"/>
      <w:lvlText w:val="%9"/>
      <w:lvlJc w:val="left"/>
      <w:pPr>
        <w:tabs>
          <w:tab w:val="num" w:pos="3780"/>
        </w:tabs>
        <w:ind w:left="3780" w:hanging="420"/>
      </w:pPr>
    </w:lvl>
  </w:abstractNum>
  <w:abstractNum w:abstractNumId="6"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7" w15:restartNumberingAfterBreak="0">
    <w:nsid w:val="3CD6121B"/>
    <w:multiLevelType w:val="multilevel"/>
    <w:tmpl w:val="FD6A5E7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417F6AFB"/>
    <w:multiLevelType w:val="hybridMultilevel"/>
    <w:tmpl w:val="2696CFE2"/>
    <w:lvl w:ilvl="0" w:tplc="BF967734">
      <w:start w:val="1"/>
      <w:numFmt w:val="bullet"/>
      <w:pStyle w:val="ListBullet"/>
      <w:lvlText w:val="●"/>
      <w:lvlJc w:val="left"/>
      <w:pPr>
        <w:ind w:left="284" w:hanging="284"/>
      </w:pPr>
      <w:rPr>
        <w:rFonts w:ascii="SimSun" w:hAnsi="SimSun" w:cs="Times New Roman"/>
        <w:b w:val="0"/>
        <w:bCs w:val="0"/>
        <w:i w:val="0"/>
        <w:iCs w:val="0"/>
        <w:caps w:val="0"/>
        <w:smallCaps w:val="0"/>
        <w:strike w:val="0"/>
        <w:dstrike w:val="0"/>
        <w:outline w:val="0"/>
        <w:shadow w:val="0"/>
        <w:emboss w:val="0"/>
        <w:imprint w:val="0"/>
        <w:noProof w:val="0"/>
        <w:vanish w:val="0"/>
        <w:spacing w:val="0"/>
        <w:kern w:val="0"/>
        <w:position w:val="0"/>
        <w:sz w:val="1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E2B6047C">
      <w:start w:val="1"/>
      <w:numFmt w:val="bullet"/>
      <w:lvlText w:val="○"/>
      <w:lvlJc w:val="left"/>
      <w:pPr>
        <w:ind w:left="567" w:hanging="283"/>
      </w:pPr>
      <w:rPr>
        <w:rFonts w:ascii="Times New Roman" w:hAnsi="Times New Roman" w:cs="Times New Roman" w:hint="default"/>
        <w:color w:val="auto"/>
        <w:sz w:val="22"/>
      </w:rPr>
    </w:lvl>
    <w:lvl w:ilvl="2" w:tplc="65DE5F1C">
      <w:start w:val="1"/>
      <w:numFmt w:val="bullet"/>
      <w:lvlText w:val="♦"/>
      <w:lvlJc w:val="left"/>
      <w:pPr>
        <w:ind w:left="851" w:hanging="284"/>
      </w:pPr>
      <w:rPr>
        <w:rFonts w:ascii="Times New Roman" w:hAnsi="Times New Roman" w:cs="Times New Roman" w:hint="default"/>
        <w:color w:val="auto"/>
        <w:sz w:val="22"/>
      </w:rPr>
    </w:lvl>
    <w:lvl w:ilvl="3" w:tplc="3236A10A">
      <w:start w:val="1"/>
      <w:numFmt w:val="bullet"/>
      <w:lvlText w:val="□"/>
      <w:lvlJc w:val="left"/>
      <w:pPr>
        <w:ind w:left="1134" w:hanging="283"/>
      </w:pPr>
      <w:rPr>
        <w:rFonts w:ascii="Times New Roman" w:hAnsi="Times New Roman" w:cs="Times New Roman" w:hint="default"/>
        <w:color w:val="auto"/>
      </w:rPr>
    </w:lvl>
    <w:lvl w:ilvl="4" w:tplc="A7668626">
      <w:start w:val="1"/>
      <w:numFmt w:val="bullet"/>
      <w:lvlText w:val="▪"/>
      <w:lvlJc w:val="left"/>
      <w:pPr>
        <w:ind w:left="1418" w:hanging="284"/>
      </w:pPr>
      <w:rPr>
        <w:rFonts w:ascii="Times New Roman" w:hAnsi="Times New Roman" w:cs="Times New Roman" w:hint="default"/>
        <w:color w:val="auto"/>
      </w:rPr>
    </w:lvl>
    <w:lvl w:ilvl="5" w:tplc="D9703398">
      <w:start w:val="1"/>
      <w:numFmt w:val="lowerRoman"/>
      <w:lvlText w:val="(%6)"/>
      <w:lvlJc w:val="left"/>
      <w:pPr>
        <w:ind w:left="2160" w:hanging="360"/>
      </w:pPr>
      <w:rPr>
        <w:rFonts w:hint="default"/>
      </w:rPr>
    </w:lvl>
    <w:lvl w:ilvl="6" w:tplc="9D92531E">
      <w:start w:val="1"/>
      <w:numFmt w:val="decimal"/>
      <w:lvlText w:val="%7."/>
      <w:lvlJc w:val="left"/>
      <w:pPr>
        <w:ind w:left="2520" w:hanging="360"/>
      </w:pPr>
      <w:rPr>
        <w:rFonts w:hint="default"/>
      </w:rPr>
    </w:lvl>
    <w:lvl w:ilvl="7" w:tplc="2C7E2B7A">
      <w:start w:val="1"/>
      <w:numFmt w:val="lowerLetter"/>
      <w:lvlText w:val="%8."/>
      <w:lvlJc w:val="left"/>
      <w:pPr>
        <w:ind w:left="2880" w:hanging="360"/>
      </w:pPr>
      <w:rPr>
        <w:rFonts w:hint="default"/>
      </w:rPr>
    </w:lvl>
    <w:lvl w:ilvl="8" w:tplc="62A0263A">
      <w:start w:val="1"/>
      <w:numFmt w:val="lowerRoman"/>
      <w:lvlText w:val="%9."/>
      <w:lvlJc w:val="left"/>
      <w:pPr>
        <w:ind w:left="3240" w:hanging="360"/>
      </w:pPr>
      <w:rPr>
        <w:rFonts w:hint="default"/>
      </w:rPr>
    </w:lvl>
  </w:abstractNum>
  <w:abstractNum w:abstractNumId="9"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5F2A122B"/>
    <w:multiLevelType w:val="multilevel"/>
    <w:tmpl w:val="6B900D50"/>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
  </w:num>
  <w:num w:numId="2">
    <w:abstractNumId w:val="6"/>
  </w:num>
  <w:num w:numId="3">
    <w:abstractNumId w:val="8"/>
  </w:num>
  <w:num w:numId="4">
    <w:abstractNumId w:val="9"/>
  </w:num>
  <w:num w:numId="5">
    <w:abstractNumId w:val="5"/>
  </w:num>
  <w:num w:numId="6">
    <w:abstractNumId w:val="0"/>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7"/>
  </w:num>
  <w:num w:numId="21">
    <w:abstractNumId w:val="2"/>
  </w:num>
  <w:num w:numId="22">
    <w:abstractNumId w:val="10"/>
  </w:num>
  <w:num w:numId="23">
    <w:abstractNumId w:val="3"/>
  </w:num>
  <w:num w:numId="24">
    <w:abstractNumId w:val="4"/>
  </w:num>
  <w:num w:numId="25">
    <w:abstractNumId w:val="8"/>
  </w:num>
  <w:num w:numId="26">
    <w:abstractNumId w:val="8"/>
  </w:num>
  <w:num w:numId="27">
    <w:abstractNumId w:val="8"/>
  </w:num>
  <w:num w:numId="28">
    <w:abstractNumId w:val="8"/>
  </w:num>
  <w:num w:numId="29">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28C"/>
    <w:rsid w:val="000022D5"/>
    <w:rsid w:val="00003404"/>
    <w:rsid w:val="0000469E"/>
    <w:rsid w:val="000332D0"/>
    <w:rsid w:val="0003517D"/>
    <w:rsid w:val="000558D0"/>
    <w:rsid w:val="00057F69"/>
    <w:rsid w:val="00073D67"/>
    <w:rsid w:val="00075A45"/>
    <w:rsid w:val="00076653"/>
    <w:rsid w:val="0009080B"/>
    <w:rsid w:val="000914DA"/>
    <w:rsid w:val="000978D8"/>
    <w:rsid w:val="000A2730"/>
    <w:rsid w:val="000C5F9C"/>
    <w:rsid w:val="000E18B6"/>
    <w:rsid w:val="000F0866"/>
    <w:rsid w:val="00100D40"/>
    <w:rsid w:val="001115C3"/>
    <w:rsid w:val="001242FD"/>
    <w:rsid w:val="00130A2C"/>
    <w:rsid w:val="0013552B"/>
    <w:rsid w:val="00137D81"/>
    <w:rsid w:val="001400B8"/>
    <w:rsid w:val="0014311E"/>
    <w:rsid w:val="0015632C"/>
    <w:rsid w:val="00156377"/>
    <w:rsid w:val="00157046"/>
    <w:rsid w:val="0016573E"/>
    <w:rsid w:val="0016772E"/>
    <w:rsid w:val="00173041"/>
    <w:rsid w:val="00180FE5"/>
    <w:rsid w:val="001A0633"/>
    <w:rsid w:val="001C4CC3"/>
    <w:rsid w:val="001D049C"/>
    <w:rsid w:val="001D2F84"/>
    <w:rsid w:val="001D2FBC"/>
    <w:rsid w:val="001D7453"/>
    <w:rsid w:val="001E17ED"/>
    <w:rsid w:val="001E2553"/>
    <w:rsid w:val="001E6B60"/>
    <w:rsid w:val="001E71EF"/>
    <w:rsid w:val="00201C9C"/>
    <w:rsid w:val="00212976"/>
    <w:rsid w:val="00243707"/>
    <w:rsid w:val="00250224"/>
    <w:rsid w:val="00257387"/>
    <w:rsid w:val="00260554"/>
    <w:rsid w:val="00265E95"/>
    <w:rsid w:val="00271FE9"/>
    <w:rsid w:val="00277E1D"/>
    <w:rsid w:val="00280A6A"/>
    <w:rsid w:val="00284293"/>
    <w:rsid w:val="002976E2"/>
    <w:rsid w:val="002B24EE"/>
    <w:rsid w:val="002B73F4"/>
    <w:rsid w:val="002C6365"/>
    <w:rsid w:val="002D4201"/>
    <w:rsid w:val="002D77CC"/>
    <w:rsid w:val="002F1977"/>
    <w:rsid w:val="00302995"/>
    <w:rsid w:val="00304211"/>
    <w:rsid w:val="00313BEA"/>
    <w:rsid w:val="003169EF"/>
    <w:rsid w:val="00320FEB"/>
    <w:rsid w:val="003226B4"/>
    <w:rsid w:val="00327300"/>
    <w:rsid w:val="00327933"/>
    <w:rsid w:val="00330852"/>
    <w:rsid w:val="003330B8"/>
    <w:rsid w:val="00333124"/>
    <w:rsid w:val="003336EB"/>
    <w:rsid w:val="003343A1"/>
    <w:rsid w:val="00336F08"/>
    <w:rsid w:val="00347712"/>
    <w:rsid w:val="00354340"/>
    <w:rsid w:val="00376E8E"/>
    <w:rsid w:val="00386BEB"/>
    <w:rsid w:val="00392571"/>
    <w:rsid w:val="003945E3"/>
    <w:rsid w:val="003A233C"/>
    <w:rsid w:val="003A7761"/>
    <w:rsid w:val="003B7B4B"/>
    <w:rsid w:val="003C04A9"/>
    <w:rsid w:val="003C189E"/>
    <w:rsid w:val="003C63B2"/>
    <w:rsid w:val="003D62F0"/>
    <w:rsid w:val="003D7587"/>
    <w:rsid w:val="003E392F"/>
    <w:rsid w:val="003E69A1"/>
    <w:rsid w:val="003F3CA0"/>
    <w:rsid w:val="004022CB"/>
    <w:rsid w:val="004122B6"/>
    <w:rsid w:val="0041326C"/>
    <w:rsid w:val="00413546"/>
    <w:rsid w:val="004150DE"/>
    <w:rsid w:val="00415B53"/>
    <w:rsid w:val="004220C4"/>
    <w:rsid w:val="00433D1F"/>
    <w:rsid w:val="00437E3A"/>
    <w:rsid w:val="0044313B"/>
    <w:rsid w:val="004471F8"/>
    <w:rsid w:val="0045118D"/>
    <w:rsid w:val="00462E38"/>
    <w:rsid w:val="00463735"/>
    <w:rsid w:val="004669AD"/>
    <w:rsid w:val="00485573"/>
    <w:rsid w:val="004B0A59"/>
    <w:rsid w:val="004C240C"/>
    <w:rsid w:val="004C3747"/>
    <w:rsid w:val="004D22EF"/>
    <w:rsid w:val="004D7877"/>
    <w:rsid w:val="004F3A8F"/>
    <w:rsid w:val="004F5E78"/>
    <w:rsid w:val="0050176F"/>
    <w:rsid w:val="005018A9"/>
    <w:rsid w:val="00503A05"/>
    <w:rsid w:val="00513674"/>
    <w:rsid w:val="00524A29"/>
    <w:rsid w:val="0053252D"/>
    <w:rsid w:val="00537C69"/>
    <w:rsid w:val="005549E5"/>
    <w:rsid w:val="00557081"/>
    <w:rsid w:val="0056068F"/>
    <w:rsid w:val="0056089A"/>
    <w:rsid w:val="00560919"/>
    <w:rsid w:val="00565C2F"/>
    <w:rsid w:val="00566193"/>
    <w:rsid w:val="0056752F"/>
    <w:rsid w:val="005823A1"/>
    <w:rsid w:val="005955D8"/>
    <w:rsid w:val="005B12C0"/>
    <w:rsid w:val="005B1E35"/>
    <w:rsid w:val="005B7A19"/>
    <w:rsid w:val="005C0258"/>
    <w:rsid w:val="005D0D4B"/>
    <w:rsid w:val="005D0D53"/>
    <w:rsid w:val="005D42B4"/>
    <w:rsid w:val="005D607E"/>
    <w:rsid w:val="005F4B09"/>
    <w:rsid w:val="005F61A8"/>
    <w:rsid w:val="006110B9"/>
    <w:rsid w:val="006210F2"/>
    <w:rsid w:val="00623D3D"/>
    <w:rsid w:val="0062600E"/>
    <w:rsid w:val="006275D5"/>
    <w:rsid w:val="006276B2"/>
    <w:rsid w:val="00635965"/>
    <w:rsid w:val="00636E57"/>
    <w:rsid w:val="00642E42"/>
    <w:rsid w:val="00643A4F"/>
    <w:rsid w:val="0065125D"/>
    <w:rsid w:val="006522BF"/>
    <w:rsid w:val="00655CB1"/>
    <w:rsid w:val="00672103"/>
    <w:rsid w:val="00683120"/>
    <w:rsid w:val="00687AFA"/>
    <w:rsid w:val="006933E0"/>
    <w:rsid w:val="0069409C"/>
    <w:rsid w:val="006B6189"/>
    <w:rsid w:val="006C7ECA"/>
    <w:rsid w:val="006D1217"/>
    <w:rsid w:val="006D736D"/>
    <w:rsid w:val="006F2D5B"/>
    <w:rsid w:val="006F2FF8"/>
    <w:rsid w:val="006F53AC"/>
    <w:rsid w:val="00717C53"/>
    <w:rsid w:val="00720474"/>
    <w:rsid w:val="0073516C"/>
    <w:rsid w:val="007476F9"/>
    <w:rsid w:val="0075050D"/>
    <w:rsid w:val="0076124A"/>
    <w:rsid w:val="00762E78"/>
    <w:rsid w:val="0076428C"/>
    <w:rsid w:val="00765DB5"/>
    <w:rsid w:val="00767F2F"/>
    <w:rsid w:val="00770DCB"/>
    <w:rsid w:val="00772FE9"/>
    <w:rsid w:val="00776F26"/>
    <w:rsid w:val="007871FE"/>
    <w:rsid w:val="00795CF9"/>
    <w:rsid w:val="007C178D"/>
    <w:rsid w:val="007C3175"/>
    <w:rsid w:val="007C528B"/>
    <w:rsid w:val="007D10F0"/>
    <w:rsid w:val="007D6B3B"/>
    <w:rsid w:val="007E0ADA"/>
    <w:rsid w:val="007E4F15"/>
    <w:rsid w:val="007F7E7A"/>
    <w:rsid w:val="00801722"/>
    <w:rsid w:val="00806015"/>
    <w:rsid w:val="008132F8"/>
    <w:rsid w:val="00815710"/>
    <w:rsid w:val="008157F0"/>
    <w:rsid w:val="0081728D"/>
    <w:rsid w:val="00822677"/>
    <w:rsid w:val="008242AF"/>
    <w:rsid w:val="00831472"/>
    <w:rsid w:val="00831C7C"/>
    <w:rsid w:val="008378C9"/>
    <w:rsid w:val="00841EB7"/>
    <w:rsid w:val="00844E53"/>
    <w:rsid w:val="00845259"/>
    <w:rsid w:val="00845577"/>
    <w:rsid w:val="00846339"/>
    <w:rsid w:val="00863A21"/>
    <w:rsid w:val="00870E1D"/>
    <w:rsid w:val="00891F5B"/>
    <w:rsid w:val="00895C91"/>
    <w:rsid w:val="008A1D5F"/>
    <w:rsid w:val="008A4799"/>
    <w:rsid w:val="008A55A7"/>
    <w:rsid w:val="008A7B36"/>
    <w:rsid w:val="008B07DA"/>
    <w:rsid w:val="008E4390"/>
    <w:rsid w:val="008E5557"/>
    <w:rsid w:val="008E6D96"/>
    <w:rsid w:val="008F46F4"/>
    <w:rsid w:val="008F5670"/>
    <w:rsid w:val="008F7239"/>
    <w:rsid w:val="009019D1"/>
    <w:rsid w:val="00904A5C"/>
    <w:rsid w:val="00905D57"/>
    <w:rsid w:val="00911748"/>
    <w:rsid w:val="0091704D"/>
    <w:rsid w:val="00924ED6"/>
    <w:rsid w:val="009334CF"/>
    <w:rsid w:val="00934863"/>
    <w:rsid w:val="00935E1F"/>
    <w:rsid w:val="00936A4E"/>
    <w:rsid w:val="00947767"/>
    <w:rsid w:val="009513DC"/>
    <w:rsid w:val="00970803"/>
    <w:rsid w:val="00973B04"/>
    <w:rsid w:val="00986FFA"/>
    <w:rsid w:val="009A1D94"/>
    <w:rsid w:val="009A3EE7"/>
    <w:rsid w:val="009B4C9B"/>
    <w:rsid w:val="009C4CDE"/>
    <w:rsid w:val="009C5894"/>
    <w:rsid w:val="009D6C78"/>
    <w:rsid w:val="009E44CE"/>
    <w:rsid w:val="009E6511"/>
    <w:rsid w:val="009F69A9"/>
    <w:rsid w:val="00A231CA"/>
    <w:rsid w:val="00A26C4E"/>
    <w:rsid w:val="00A3178F"/>
    <w:rsid w:val="00A31936"/>
    <w:rsid w:val="00A325D3"/>
    <w:rsid w:val="00A46FF7"/>
    <w:rsid w:val="00A510B1"/>
    <w:rsid w:val="00A578A4"/>
    <w:rsid w:val="00A6121E"/>
    <w:rsid w:val="00A73643"/>
    <w:rsid w:val="00A7587D"/>
    <w:rsid w:val="00A83AEB"/>
    <w:rsid w:val="00A85B25"/>
    <w:rsid w:val="00A87AA9"/>
    <w:rsid w:val="00A915F8"/>
    <w:rsid w:val="00A97E77"/>
    <w:rsid w:val="00AA150A"/>
    <w:rsid w:val="00AA4A0D"/>
    <w:rsid w:val="00AB203C"/>
    <w:rsid w:val="00AB6A98"/>
    <w:rsid w:val="00AC2AB2"/>
    <w:rsid w:val="00AD2B44"/>
    <w:rsid w:val="00B02F40"/>
    <w:rsid w:val="00B16751"/>
    <w:rsid w:val="00B32A83"/>
    <w:rsid w:val="00B3568C"/>
    <w:rsid w:val="00B478B0"/>
    <w:rsid w:val="00B500FB"/>
    <w:rsid w:val="00B514C2"/>
    <w:rsid w:val="00B52019"/>
    <w:rsid w:val="00B56D25"/>
    <w:rsid w:val="00B60B69"/>
    <w:rsid w:val="00B63CFF"/>
    <w:rsid w:val="00B81B2F"/>
    <w:rsid w:val="00B83889"/>
    <w:rsid w:val="00B83949"/>
    <w:rsid w:val="00B84279"/>
    <w:rsid w:val="00B97C7D"/>
    <w:rsid w:val="00BC2C1F"/>
    <w:rsid w:val="00BD6FBE"/>
    <w:rsid w:val="00BE2450"/>
    <w:rsid w:val="00BE6004"/>
    <w:rsid w:val="00BF4835"/>
    <w:rsid w:val="00BF485F"/>
    <w:rsid w:val="00C15DFA"/>
    <w:rsid w:val="00C43785"/>
    <w:rsid w:val="00C44158"/>
    <w:rsid w:val="00C517A7"/>
    <w:rsid w:val="00C56BE1"/>
    <w:rsid w:val="00C57FBC"/>
    <w:rsid w:val="00C61113"/>
    <w:rsid w:val="00C63D76"/>
    <w:rsid w:val="00C67B22"/>
    <w:rsid w:val="00C67C18"/>
    <w:rsid w:val="00C70729"/>
    <w:rsid w:val="00C73967"/>
    <w:rsid w:val="00C747C1"/>
    <w:rsid w:val="00C86475"/>
    <w:rsid w:val="00C93A45"/>
    <w:rsid w:val="00CB6316"/>
    <w:rsid w:val="00CC1479"/>
    <w:rsid w:val="00CD1CB9"/>
    <w:rsid w:val="00CD775F"/>
    <w:rsid w:val="00CE59A5"/>
    <w:rsid w:val="00CF1421"/>
    <w:rsid w:val="00D01361"/>
    <w:rsid w:val="00D06547"/>
    <w:rsid w:val="00D065BA"/>
    <w:rsid w:val="00D17F06"/>
    <w:rsid w:val="00D2196A"/>
    <w:rsid w:val="00D3381F"/>
    <w:rsid w:val="00D412A9"/>
    <w:rsid w:val="00D41D23"/>
    <w:rsid w:val="00D43653"/>
    <w:rsid w:val="00D504CA"/>
    <w:rsid w:val="00D60FA0"/>
    <w:rsid w:val="00D635EB"/>
    <w:rsid w:val="00D72B7B"/>
    <w:rsid w:val="00D764A2"/>
    <w:rsid w:val="00D8150B"/>
    <w:rsid w:val="00D84C85"/>
    <w:rsid w:val="00D92B81"/>
    <w:rsid w:val="00D94B44"/>
    <w:rsid w:val="00D96F41"/>
    <w:rsid w:val="00DA0CF8"/>
    <w:rsid w:val="00DD1E40"/>
    <w:rsid w:val="00DD3172"/>
    <w:rsid w:val="00DF32D0"/>
    <w:rsid w:val="00E23A5A"/>
    <w:rsid w:val="00E25A05"/>
    <w:rsid w:val="00E30733"/>
    <w:rsid w:val="00E318C4"/>
    <w:rsid w:val="00E34733"/>
    <w:rsid w:val="00E34D17"/>
    <w:rsid w:val="00E37E6D"/>
    <w:rsid w:val="00E4576F"/>
    <w:rsid w:val="00E701D5"/>
    <w:rsid w:val="00E7086C"/>
    <w:rsid w:val="00E71147"/>
    <w:rsid w:val="00E74993"/>
    <w:rsid w:val="00E838CC"/>
    <w:rsid w:val="00EA0DF0"/>
    <w:rsid w:val="00EA2360"/>
    <w:rsid w:val="00EA6B99"/>
    <w:rsid w:val="00EB1F15"/>
    <w:rsid w:val="00EB5F1B"/>
    <w:rsid w:val="00EC3243"/>
    <w:rsid w:val="00ED212B"/>
    <w:rsid w:val="00ED4909"/>
    <w:rsid w:val="00EE2E3F"/>
    <w:rsid w:val="00EE5ADC"/>
    <w:rsid w:val="00F021F7"/>
    <w:rsid w:val="00F1175C"/>
    <w:rsid w:val="00F12DDB"/>
    <w:rsid w:val="00F27822"/>
    <w:rsid w:val="00F306CA"/>
    <w:rsid w:val="00F3179D"/>
    <w:rsid w:val="00F330A0"/>
    <w:rsid w:val="00F41501"/>
    <w:rsid w:val="00F441FA"/>
    <w:rsid w:val="00F4437C"/>
    <w:rsid w:val="00F517B2"/>
    <w:rsid w:val="00F53646"/>
    <w:rsid w:val="00F608FB"/>
    <w:rsid w:val="00F716F0"/>
    <w:rsid w:val="00F8288B"/>
    <w:rsid w:val="00F861DD"/>
    <w:rsid w:val="00FA6012"/>
    <w:rsid w:val="00FB1792"/>
    <w:rsid w:val="00FC5932"/>
    <w:rsid w:val="00FC593A"/>
    <w:rsid w:val="00FD0F97"/>
    <w:rsid w:val="00FD3E30"/>
    <w:rsid w:val="00FD75EC"/>
    <w:rsid w:val="00FE3AFB"/>
    <w:rsid w:val="00FF79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E1B320"/>
  <w15:chartTrackingRefBased/>
  <w15:docId w15:val="{D91E1352-4842-4E2F-B902-8D1D82B1A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78D8"/>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
    <w:qFormat/>
    <w:rsid w:val="0076428C"/>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76428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6428C"/>
    <w:pPr>
      <w:numPr>
        <w:ilvl w:val="2"/>
      </w:num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6428C"/>
    <w:rPr>
      <w:rFonts w:ascii="Arial" w:eastAsia="SimSun" w:hAnsi="Arial" w:cs="Times New Roman"/>
      <w:sz w:val="36"/>
      <w:szCs w:val="20"/>
      <w:lang w:val="en-GB"/>
    </w:rPr>
  </w:style>
  <w:style w:type="character" w:customStyle="1" w:styleId="Heading2Char">
    <w:name w:val="Heading 2 Char"/>
    <w:basedOn w:val="DefaultParagraphFont"/>
    <w:link w:val="Heading2"/>
    <w:rsid w:val="0076428C"/>
    <w:rPr>
      <w:rFonts w:ascii="Arial" w:eastAsia="SimSun" w:hAnsi="Arial" w:cs="Times New Roman"/>
      <w:sz w:val="32"/>
      <w:szCs w:val="20"/>
      <w:lang w:val="en-GB"/>
    </w:rPr>
  </w:style>
  <w:style w:type="character" w:customStyle="1" w:styleId="Heading3Char">
    <w:name w:val="Heading 3 Char"/>
    <w:basedOn w:val="DefaultParagraphFont"/>
    <w:link w:val="Heading3"/>
    <w:rsid w:val="0076428C"/>
    <w:rPr>
      <w:rFonts w:ascii="Arial" w:eastAsia="SimSun" w:hAnsi="Arial" w:cs="Times New Roman"/>
      <w:sz w:val="28"/>
      <w:szCs w:val="20"/>
      <w:lang w:val="en-GB"/>
    </w:rPr>
  </w:style>
  <w:style w:type="paragraph" w:customStyle="1" w:styleId="3GPPText">
    <w:name w:val="3GPP Text"/>
    <w:basedOn w:val="Normal"/>
    <w:link w:val="3GPPTextChar"/>
    <w:qFormat/>
    <w:rsid w:val="0076428C"/>
    <w:pPr>
      <w:spacing w:before="120"/>
      <w:jc w:val="both"/>
    </w:pPr>
    <w:rPr>
      <w:sz w:val="22"/>
      <w:lang w:val="en-US"/>
    </w:rPr>
  </w:style>
  <w:style w:type="paragraph" w:customStyle="1" w:styleId="3GPPH1">
    <w:name w:val="3GPP H1"/>
    <w:basedOn w:val="Heading1"/>
    <w:next w:val="3GPPText"/>
    <w:link w:val="3GPPH1Char"/>
    <w:qFormat/>
    <w:rsid w:val="0076428C"/>
    <w:pPr>
      <w:tabs>
        <w:tab w:val="clear" w:pos="432"/>
        <w:tab w:val="left" w:pos="425"/>
      </w:tabs>
      <w:ind w:left="425" w:hanging="425"/>
    </w:pPr>
  </w:style>
  <w:style w:type="character" w:customStyle="1" w:styleId="3GPPTextChar">
    <w:name w:val="3GPP Text Char"/>
    <w:link w:val="3GPPText"/>
    <w:qFormat/>
    <w:rsid w:val="0076428C"/>
    <w:rPr>
      <w:rFonts w:ascii="Times New Roman" w:eastAsia="SimSun" w:hAnsi="Times New Roman" w:cs="Times New Roman"/>
      <w:szCs w:val="20"/>
    </w:rPr>
  </w:style>
  <w:style w:type="character" w:customStyle="1" w:styleId="3GPPH1Char">
    <w:name w:val="3GPP H1 Char"/>
    <w:link w:val="3GPPH1"/>
    <w:rsid w:val="0076428C"/>
    <w:rPr>
      <w:rFonts w:ascii="Arial" w:eastAsia="SimSun" w:hAnsi="Arial" w:cs="Times New Roman"/>
      <w:sz w:val="36"/>
      <w:szCs w:val="20"/>
      <w:lang w:val="en-GB"/>
    </w:rPr>
  </w:style>
  <w:style w:type="table" w:styleId="TableGrid">
    <w:name w:val="Table Grid"/>
    <w:basedOn w:val="TableNormal"/>
    <w:uiPriority w:val="59"/>
    <w:qFormat/>
    <w:rsid w:val="0076428C"/>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GPPListofBullets">
    <w:name w:val="3GPP List of Bullets"/>
    <w:rsid w:val="0076428C"/>
    <w:pPr>
      <w:numPr>
        <w:numId w:val="2"/>
      </w:numPr>
    </w:pPr>
  </w:style>
  <w:style w:type="paragraph" w:customStyle="1" w:styleId="3GPPAgreements">
    <w:name w:val="3GPP Agreements"/>
    <w:basedOn w:val="ListBullet"/>
    <w:link w:val="3GPPAgreementsChar"/>
    <w:qFormat/>
    <w:rsid w:val="0076428C"/>
    <w:pPr>
      <w:spacing w:before="60" w:after="60"/>
      <w:contextualSpacing w:val="0"/>
      <w:jc w:val="both"/>
    </w:pPr>
    <w:rPr>
      <w:sz w:val="22"/>
      <w:lang w:val="en-US" w:eastAsia="zh-CN"/>
    </w:rPr>
  </w:style>
  <w:style w:type="character" w:customStyle="1" w:styleId="3GPPAgreementsChar">
    <w:name w:val="3GPP Agreements Char"/>
    <w:link w:val="3GPPAgreements"/>
    <w:qFormat/>
    <w:rsid w:val="0076428C"/>
    <w:rPr>
      <w:rFonts w:ascii="Times New Roman" w:eastAsia="SimSun" w:hAnsi="Times New Roman" w:cs="Times New Roman"/>
      <w:szCs w:val="20"/>
      <w:lang w:eastAsia="zh-CN"/>
    </w:rPr>
  </w:style>
  <w:style w:type="paragraph" w:styleId="ListBullet">
    <w:name w:val="List Bullet"/>
    <w:basedOn w:val="Normal"/>
    <w:uiPriority w:val="99"/>
    <w:unhideWhenUsed/>
    <w:rsid w:val="0076428C"/>
    <w:pPr>
      <w:numPr>
        <w:numId w:val="3"/>
      </w:numPr>
      <w:contextualSpacing/>
    </w:pPr>
  </w:style>
  <w:style w:type="paragraph" w:customStyle="1" w:styleId="a">
    <w:name w:val="Ссылки"/>
    <w:basedOn w:val="BodyText"/>
    <w:qFormat/>
    <w:rsid w:val="0076428C"/>
    <w:pPr>
      <w:numPr>
        <w:numId w:val="4"/>
      </w:numPr>
      <w:overflowPunct/>
      <w:autoSpaceDE/>
      <w:autoSpaceDN/>
      <w:adjustRightInd/>
      <w:spacing w:line="360" w:lineRule="auto"/>
      <w:jc w:val="both"/>
      <w:textAlignment w:val="auto"/>
    </w:pPr>
    <w:rPr>
      <w:rFonts w:eastAsia="MS Mincho"/>
      <w:sz w:val="24"/>
      <w:szCs w:val="24"/>
      <w:lang w:val="ru-RU" w:eastAsia="ja-JP" w:bidi="he-IL"/>
    </w:rPr>
  </w:style>
  <w:style w:type="paragraph" w:styleId="BodyText">
    <w:name w:val="Body Text"/>
    <w:basedOn w:val="Normal"/>
    <w:link w:val="BodyTextChar"/>
    <w:uiPriority w:val="99"/>
    <w:semiHidden/>
    <w:unhideWhenUsed/>
    <w:rsid w:val="0076428C"/>
  </w:style>
  <w:style w:type="character" w:customStyle="1" w:styleId="BodyTextChar">
    <w:name w:val="Body Text Char"/>
    <w:basedOn w:val="DefaultParagraphFont"/>
    <w:link w:val="BodyText"/>
    <w:uiPriority w:val="99"/>
    <w:semiHidden/>
    <w:rsid w:val="0076428C"/>
    <w:rPr>
      <w:rFonts w:ascii="Times New Roman" w:eastAsia="SimSun" w:hAnsi="Times New Roman" w:cs="Times New Roman"/>
      <w:sz w:val="20"/>
      <w:szCs w:val="20"/>
      <w:lang w:val="en-GB"/>
    </w:rPr>
  </w:style>
  <w:style w:type="character" w:styleId="Hyperlink">
    <w:name w:val="Hyperlink"/>
    <w:uiPriority w:val="99"/>
    <w:semiHidden/>
    <w:unhideWhenUsed/>
    <w:rsid w:val="007476F9"/>
    <w:rPr>
      <w:color w:val="0000FF"/>
      <w:u w:val="single"/>
    </w:rPr>
  </w:style>
  <w:style w:type="paragraph" w:styleId="BalloonText">
    <w:name w:val="Balloon Text"/>
    <w:basedOn w:val="Normal"/>
    <w:link w:val="BalloonTextChar"/>
    <w:uiPriority w:val="99"/>
    <w:semiHidden/>
    <w:unhideWhenUsed/>
    <w:rsid w:val="009B4C9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4C9B"/>
    <w:rPr>
      <w:rFonts w:ascii="Segoe UI" w:eastAsia="SimSun" w:hAnsi="Segoe UI" w:cs="Segoe UI"/>
      <w:sz w:val="18"/>
      <w:szCs w:val="18"/>
      <w:lang w:val="en-GB"/>
    </w:rPr>
  </w:style>
  <w:style w:type="paragraph" w:styleId="Caption">
    <w:name w:val="caption"/>
    <w:basedOn w:val="Normal"/>
    <w:next w:val="Normal"/>
    <w:uiPriority w:val="35"/>
    <w:unhideWhenUsed/>
    <w:qFormat/>
    <w:rsid w:val="00392571"/>
    <w:pPr>
      <w:spacing w:after="200"/>
    </w:pPr>
    <w:rPr>
      <w:i/>
      <w:iCs/>
      <w:color w:val="44546A" w:themeColor="text2"/>
      <w:sz w:val="18"/>
      <w:szCs w:val="18"/>
    </w:rPr>
  </w:style>
  <w:style w:type="character" w:customStyle="1" w:styleId="fontstyle01">
    <w:name w:val="fontstyle01"/>
    <w:basedOn w:val="DefaultParagraphFont"/>
    <w:rsid w:val="00076653"/>
    <w:rPr>
      <w:rFonts w:ascii="UniviaProBook" w:hAnsi="UniviaProBook" w:hint="default"/>
      <w:b w:val="0"/>
      <w:bCs w:val="0"/>
      <w:i w:val="0"/>
      <w:iCs w:val="0"/>
      <w:color w:val="FFFFFF"/>
      <w:sz w:val="60"/>
      <w:szCs w:val="60"/>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D8150B"/>
    <w:pPr>
      <w:overflowPunct/>
      <w:autoSpaceDE/>
      <w:autoSpaceDN/>
      <w:adjustRightInd/>
      <w:spacing w:after="0"/>
      <w:ind w:left="720"/>
      <w:contextualSpacing/>
      <w:textAlignment w:val="auto"/>
    </w:pPr>
    <w:rPr>
      <w:rFonts w:eastAsia="Malgun Gothic"/>
    </w:rPr>
  </w:style>
  <w:style w:type="character" w:styleId="CommentReference">
    <w:name w:val="annotation reference"/>
    <w:basedOn w:val="DefaultParagraphFont"/>
    <w:uiPriority w:val="99"/>
    <w:semiHidden/>
    <w:unhideWhenUsed/>
    <w:rsid w:val="0016772E"/>
    <w:rPr>
      <w:sz w:val="16"/>
      <w:szCs w:val="16"/>
    </w:rPr>
  </w:style>
  <w:style w:type="paragraph" w:styleId="CommentText">
    <w:name w:val="annotation text"/>
    <w:basedOn w:val="Normal"/>
    <w:link w:val="CommentTextChar"/>
    <w:uiPriority w:val="99"/>
    <w:semiHidden/>
    <w:unhideWhenUsed/>
    <w:rsid w:val="0016772E"/>
  </w:style>
  <w:style w:type="character" w:customStyle="1" w:styleId="CommentTextChar">
    <w:name w:val="Comment Text Char"/>
    <w:basedOn w:val="DefaultParagraphFont"/>
    <w:link w:val="CommentText"/>
    <w:uiPriority w:val="99"/>
    <w:semiHidden/>
    <w:rsid w:val="0016772E"/>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6772E"/>
    <w:rPr>
      <w:b/>
      <w:bCs/>
    </w:rPr>
  </w:style>
  <w:style w:type="character" w:customStyle="1" w:styleId="CommentSubjectChar">
    <w:name w:val="Comment Subject Char"/>
    <w:basedOn w:val="CommentTextChar"/>
    <w:link w:val="CommentSubject"/>
    <w:uiPriority w:val="99"/>
    <w:semiHidden/>
    <w:rsid w:val="0016772E"/>
    <w:rPr>
      <w:rFonts w:ascii="Times New Roman" w:eastAsia="SimSun" w:hAnsi="Times New Roman" w:cs="Times New Roman"/>
      <w:b/>
      <w:bCs/>
      <w:sz w:val="20"/>
      <w:szCs w:val="20"/>
      <w:lang w:val="en-GB"/>
    </w:rPr>
  </w:style>
  <w:style w:type="paragraph" w:styleId="NormalWeb">
    <w:name w:val="Normal (Web)"/>
    <w:basedOn w:val="Normal"/>
    <w:uiPriority w:val="99"/>
    <w:unhideWhenUsed/>
    <w:rsid w:val="00EA6B99"/>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302995"/>
    <w:rPr>
      <w:rFonts w:ascii="Times New Roman" w:eastAsia="Malgun Gothic" w:hAnsi="Times New Roman" w:cs="Times New Roman"/>
      <w:sz w:val="20"/>
      <w:szCs w:val="20"/>
      <w:lang w:val="en-GB"/>
    </w:rPr>
  </w:style>
  <w:style w:type="character" w:customStyle="1" w:styleId="fontstyle21">
    <w:name w:val="fontstyle21"/>
    <w:basedOn w:val="DefaultParagraphFont"/>
    <w:rsid w:val="00260554"/>
    <w:rPr>
      <w:rFonts w:ascii="TimesNewRomanPS-ItalicMT" w:hAnsi="TimesNewRomanPS-ItalicMT" w:hint="default"/>
      <w:b w:val="0"/>
      <w:bCs w:val="0"/>
      <w:i/>
      <w:iCs/>
      <w:color w:val="000000"/>
      <w:sz w:val="22"/>
      <w:szCs w:val="22"/>
    </w:rPr>
  </w:style>
  <w:style w:type="character" w:customStyle="1" w:styleId="fontstyle31">
    <w:name w:val="fontstyle31"/>
    <w:basedOn w:val="DefaultParagraphFont"/>
    <w:rsid w:val="00260554"/>
    <w:rPr>
      <w:rFonts w:ascii="MnSymbol10" w:hAnsi="MnSymbol10" w:hint="default"/>
      <w:b w:val="0"/>
      <w:bCs w:val="0"/>
      <w:i w:val="0"/>
      <w:iCs w:val="0"/>
      <w:color w:val="000000"/>
      <w:sz w:val="22"/>
      <w:szCs w:val="22"/>
    </w:rPr>
  </w:style>
  <w:style w:type="character" w:customStyle="1" w:styleId="fontstyle41">
    <w:name w:val="fontstyle41"/>
    <w:basedOn w:val="DefaultParagraphFont"/>
    <w:rsid w:val="007E4F15"/>
    <w:rPr>
      <w:rFonts w:ascii="MnSymbol10" w:hAnsi="MnSymbol10" w:hint="default"/>
      <w:b w:val="0"/>
      <w:bCs w:val="0"/>
      <w:i w:val="0"/>
      <w:iCs w:val="0"/>
      <w:color w:val="000000"/>
      <w:sz w:val="22"/>
      <w:szCs w:val="22"/>
    </w:rPr>
  </w:style>
  <w:style w:type="paragraph" w:styleId="Header">
    <w:name w:val="header"/>
    <w:basedOn w:val="Normal"/>
    <w:link w:val="HeaderChar"/>
    <w:uiPriority w:val="99"/>
    <w:semiHidden/>
    <w:unhideWhenUsed/>
    <w:rsid w:val="00A231CA"/>
    <w:pPr>
      <w:tabs>
        <w:tab w:val="center" w:pos="4680"/>
        <w:tab w:val="right" w:pos="9360"/>
      </w:tabs>
      <w:spacing w:after="0"/>
    </w:pPr>
  </w:style>
  <w:style w:type="character" w:customStyle="1" w:styleId="HeaderChar">
    <w:name w:val="Header Char"/>
    <w:basedOn w:val="DefaultParagraphFont"/>
    <w:link w:val="Header"/>
    <w:uiPriority w:val="99"/>
    <w:semiHidden/>
    <w:rsid w:val="00A231CA"/>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A231CA"/>
    <w:pPr>
      <w:tabs>
        <w:tab w:val="center" w:pos="4680"/>
        <w:tab w:val="right" w:pos="9360"/>
      </w:tabs>
      <w:spacing w:after="0"/>
    </w:pPr>
  </w:style>
  <w:style w:type="character" w:customStyle="1" w:styleId="FooterChar">
    <w:name w:val="Footer Char"/>
    <w:basedOn w:val="DefaultParagraphFont"/>
    <w:link w:val="Footer"/>
    <w:uiPriority w:val="99"/>
    <w:semiHidden/>
    <w:rsid w:val="00A231CA"/>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5185107">
      <w:bodyDiv w:val="1"/>
      <w:marLeft w:val="0"/>
      <w:marRight w:val="0"/>
      <w:marTop w:val="0"/>
      <w:marBottom w:val="0"/>
      <w:divBdr>
        <w:top w:val="none" w:sz="0" w:space="0" w:color="auto"/>
        <w:left w:val="none" w:sz="0" w:space="0" w:color="auto"/>
        <w:bottom w:val="none" w:sz="0" w:space="0" w:color="auto"/>
        <w:right w:val="none" w:sz="0" w:space="0" w:color="auto"/>
      </w:divBdr>
      <w:divsChild>
        <w:div w:id="1047025267">
          <w:marLeft w:val="0"/>
          <w:marRight w:val="0"/>
          <w:marTop w:val="0"/>
          <w:marBottom w:val="0"/>
          <w:divBdr>
            <w:top w:val="none" w:sz="0" w:space="0" w:color="auto"/>
            <w:left w:val="none" w:sz="0" w:space="0" w:color="auto"/>
            <w:bottom w:val="none" w:sz="0" w:space="0" w:color="auto"/>
            <w:right w:val="none" w:sz="0" w:space="0" w:color="auto"/>
          </w:divBdr>
        </w:div>
      </w:divsChild>
    </w:div>
    <w:div w:id="1391033568">
      <w:bodyDiv w:val="1"/>
      <w:marLeft w:val="0"/>
      <w:marRight w:val="0"/>
      <w:marTop w:val="0"/>
      <w:marBottom w:val="0"/>
      <w:divBdr>
        <w:top w:val="none" w:sz="0" w:space="0" w:color="auto"/>
        <w:left w:val="none" w:sz="0" w:space="0" w:color="auto"/>
        <w:bottom w:val="none" w:sz="0" w:space="0" w:color="auto"/>
        <w:right w:val="none" w:sz="0" w:space="0" w:color="auto"/>
      </w:divBdr>
      <w:divsChild>
        <w:div w:id="12759466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11" ma:contentTypeDescription="Create a new document." ma:contentTypeScope="" ma:versionID="4814ae6f7318b75a13777f6100880bdd">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ff4954b105d468725d2f233a0cd928a9"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247F30-E9AD-42FE-B3AA-DA92A5353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E6155A-8839-4EBC-8DD2-08FC33F1A46E}">
  <ds:schemaRefs>
    <ds:schemaRef ds:uri="http://schemas.openxmlformats.org/officeDocument/2006/bibliography"/>
  </ds:schemaRefs>
</ds:datastoreItem>
</file>

<file path=customXml/itemProps3.xml><?xml version="1.0" encoding="utf-8"?>
<ds:datastoreItem xmlns:ds="http://schemas.openxmlformats.org/officeDocument/2006/customXml" ds:itemID="{31D693B8-D7A5-4FC7-B698-6DAFA7067BFC}">
  <ds:schemaRefs>
    <ds:schemaRef ds:uri="http://schemas.microsoft.com/sharepoint/v3/contenttype/forms"/>
  </ds:schemaRefs>
</ds:datastoreItem>
</file>

<file path=customXml/itemProps4.xml><?xml version="1.0" encoding="utf-8"?>
<ds:datastoreItem xmlns:ds="http://schemas.openxmlformats.org/officeDocument/2006/customXml" ds:itemID="{579D07BD-68E8-40B8-8D51-AAFBF951EAF8}">
  <ds:schemaRefs>
    <ds:schemaRef ds:uri="296abf3f-64df-478c-af41-3815c6290959"/>
    <ds:schemaRef ds:uri="http://purl.org/dc/elements/1.1/"/>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a4b5ee66-8278-4920-9928-ad79bc5dd418"/>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6</Pages>
  <Words>2068</Words>
  <Characters>11794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Author</cp:lastModifiedBy>
  <cp:revision>80</cp:revision>
  <dcterms:created xsi:type="dcterms:W3CDTF">2021-11-25T14:06:00Z</dcterms:created>
  <dcterms:modified xsi:type="dcterms:W3CDTF">2021-11-29T19:45:00Z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0x01010072FF044F44F3DD409E3404F670EAECB1</vt:lpwstr>
  </property>
</Properties>
</file>